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1C6" w:rsidRPr="00A121C6" w:rsidRDefault="00A121C6" w:rsidP="00A121C6">
      <w:pPr>
        <w:widowControl/>
        <w:shd w:val="clear" w:color="auto" w:fill="FFFFFF"/>
        <w:ind w:left="720" w:right="150"/>
        <w:jc w:val="center"/>
        <w:outlineLvl w:val="0"/>
        <w:rPr>
          <w:rFonts w:ascii="Arial" w:eastAsia="宋体" w:hAnsi="Arial" w:cs="Arial"/>
          <w:color w:val="333333"/>
          <w:kern w:val="36"/>
          <w:sz w:val="51"/>
          <w:szCs w:val="51"/>
          <w:vertAlign w:val="subscript"/>
        </w:rPr>
      </w:pPr>
      <w:r w:rsidRPr="00A121C6">
        <w:rPr>
          <w:rFonts w:ascii="Arial" w:eastAsia="宋体" w:hAnsi="Arial" w:cs="Arial"/>
          <w:color w:val="333333"/>
          <w:kern w:val="36"/>
          <w:sz w:val="51"/>
          <w:szCs w:val="51"/>
          <w:vertAlign w:val="subscript"/>
        </w:rPr>
        <w:t>普通高等学校学生管理规定</w:t>
      </w:r>
    </w:p>
    <w:p w:rsidR="008979BA" w:rsidRDefault="00A121C6" w:rsidP="008E2ADE">
      <w:pPr>
        <w:widowControl/>
        <w:shd w:val="clear" w:color="auto" w:fill="FFFFFF"/>
        <w:spacing w:line="360" w:lineRule="atLeast"/>
        <w:ind w:firstLine="480"/>
        <w:jc w:val="left"/>
        <w:rPr>
          <w:rFonts w:ascii="Arial" w:eastAsia="宋体" w:hAnsi="Arial" w:cs="Arial" w:hint="eastAsia"/>
          <w:color w:val="333333"/>
          <w:kern w:val="0"/>
          <w:szCs w:val="21"/>
        </w:rPr>
      </w:pPr>
      <w:r w:rsidRPr="00A121C6">
        <w:rPr>
          <w:rFonts w:ascii="Arial" w:eastAsia="宋体" w:hAnsi="Arial" w:cs="Arial"/>
          <w:color w:val="333333"/>
          <w:kern w:val="0"/>
          <w:szCs w:val="21"/>
        </w:rPr>
        <w:t>2016</w:t>
      </w:r>
      <w:r w:rsidRPr="00A121C6">
        <w:rPr>
          <w:rFonts w:ascii="Arial" w:eastAsia="宋体" w:hAnsi="Arial" w:cs="Arial"/>
          <w:color w:val="333333"/>
          <w:kern w:val="0"/>
          <w:szCs w:val="21"/>
        </w:rPr>
        <w:t>年</w:t>
      </w:r>
      <w:r w:rsidRPr="00A121C6">
        <w:rPr>
          <w:rFonts w:ascii="Arial" w:eastAsia="宋体" w:hAnsi="Arial" w:cs="Arial"/>
          <w:color w:val="333333"/>
          <w:kern w:val="0"/>
          <w:szCs w:val="21"/>
        </w:rPr>
        <w:t>12</w:t>
      </w:r>
      <w:r w:rsidRPr="00A121C6">
        <w:rPr>
          <w:rFonts w:ascii="Arial" w:eastAsia="宋体" w:hAnsi="Arial" w:cs="Arial"/>
          <w:color w:val="333333"/>
          <w:kern w:val="0"/>
          <w:szCs w:val="21"/>
        </w:rPr>
        <w:t>月</w:t>
      </w:r>
      <w:r w:rsidRPr="00A121C6">
        <w:rPr>
          <w:rFonts w:ascii="Arial" w:eastAsia="宋体" w:hAnsi="Arial" w:cs="Arial"/>
          <w:color w:val="333333"/>
          <w:kern w:val="0"/>
          <w:szCs w:val="21"/>
        </w:rPr>
        <w:t>16</w:t>
      </w:r>
      <w:r w:rsidRPr="00A121C6">
        <w:rPr>
          <w:rFonts w:ascii="Arial" w:eastAsia="宋体" w:hAnsi="Arial" w:cs="Arial"/>
          <w:color w:val="333333"/>
          <w:kern w:val="0"/>
          <w:szCs w:val="21"/>
        </w:rPr>
        <w:t>日，</w:t>
      </w:r>
      <w:hyperlink r:id="rId6" w:tgtFrame="_blank" w:history="1">
        <w:r w:rsidRPr="00A121C6">
          <w:rPr>
            <w:rFonts w:ascii="Arial" w:eastAsia="宋体" w:hAnsi="Arial" w:cs="Arial"/>
            <w:color w:val="136EC2"/>
            <w:kern w:val="0"/>
          </w:rPr>
          <w:t>教育部</w:t>
        </w:r>
      </w:hyperlink>
      <w:r w:rsidRPr="00A121C6">
        <w:rPr>
          <w:rFonts w:ascii="Arial" w:eastAsia="宋体" w:hAnsi="Arial" w:cs="Arial"/>
          <w:color w:val="333333"/>
          <w:kern w:val="0"/>
          <w:szCs w:val="21"/>
        </w:rPr>
        <w:t>颁布了新修订的《普通</w:t>
      </w:r>
      <w:hyperlink r:id="rId7" w:tgtFrame="_blank" w:history="1">
        <w:r w:rsidRPr="00A121C6">
          <w:rPr>
            <w:rFonts w:ascii="Arial" w:eastAsia="宋体" w:hAnsi="Arial" w:cs="Arial"/>
            <w:color w:val="136EC2"/>
            <w:kern w:val="0"/>
          </w:rPr>
          <w:t>高等学校</w:t>
        </w:r>
      </w:hyperlink>
      <w:r w:rsidRPr="00A121C6">
        <w:rPr>
          <w:rFonts w:ascii="Arial" w:eastAsia="宋体" w:hAnsi="Arial" w:cs="Arial"/>
          <w:color w:val="333333"/>
          <w:kern w:val="0"/>
          <w:szCs w:val="21"/>
        </w:rPr>
        <w:t>学生管理规定》（教育部令第</w:t>
      </w:r>
      <w:r w:rsidRPr="00A121C6">
        <w:rPr>
          <w:rFonts w:ascii="Arial" w:eastAsia="宋体" w:hAnsi="Arial" w:cs="Arial"/>
          <w:color w:val="333333"/>
          <w:kern w:val="0"/>
          <w:szCs w:val="21"/>
        </w:rPr>
        <w:t>41</w:t>
      </w:r>
      <w:r w:rsidRPr="00A121C6">
        <w:rPr>
          <w:rFonts w:ascii="Arial" w:eastAsia="宋体" w:hAnsi="Arial" w:cs="Arial"/>
          <w:color w:val="333333"/>
          <w:kern w:val="0"/>
          <w:szCs w:val="21"/>
        </w:rPr>
        <w:t>号，以下简称《规定》）。《规定》是指导和规范高校实施学生管理的重要规章，涉及学生的权利与义务、学籍管理、校园秩序与课外活动、奖励与处分、学生申诉等诸多方面，</w:t>
      </w:r>
      <w:r w:rsidR="008979BA" w:rsidRPr="008979BA">
        <w:rPr>
          <w:rFonts w:ascii="Arial" w:eastAsia="宋体" w:hAnsi="Arial" w:cs="Arial"/>
          <w:color w:val="333333"/>
          <w:kern w:val="0"/>
          <w:szCs w:val="21"/>
        </w:rPr>
        <w:t>现将修订后的《普通高等学校学生管理规定》公布，自</w:t>
      </w:r>
      <w:r w:rsidR="008979BA" w:rsidRPr="008979BA">
        <w:rPr>
          <w:rFonts w:ascii="Arial" w:eastAsia="宋体" w:hAnsi="Arial" w:cs="Arial"/>
          <w:color w:val="333333"/>
          <w:kern w:val="0"/>
          <w:szCs w:val="21"/>
        </w:rPr>
        <w:t>2017</w:t>
      </w:r>
      <w:r w:rsidR="008979BA" w:rsidRPr="008979BA">
        <w:rPr>
          <w:rFonts w:ascii="Arial" w:eastAsia="宋体" w:hAnsi="Arial" w:cs="Arial"/>
          <w:color w:val="333333"/>
          <w:kern w:val="0"/>
          <w:szCs w:val="21"/>
        </w:rPr>
        <w:t>年</w:t>
      </w:r>
      <w:r w:rsidR="008979BA" w:rsidRPr="008979BA">
        <w:rPr>
          <w:rFonts w:ascii="Arial" w:eastAsia="宋体" w:hAnsi="Arial" w:cs="Arial"/>
          <w:color w:val="333333"/>
          <w:kern w:val="0"/>
          <w:szCs w:val="21"/>
        </w:rPr>
        <w:t>9</w:t>
      </w:r>
      <w:r w:rsidR="008979BA" w:rsidRPr="008979BA">
        <w:rPr>
          <w:rFonts w:ascii="Arial" w:eastAsia="宋体" w:hAnsi="Arial" w:cs="Arial"/>
          <w:color w:val="333333"/>
          <w:kern w:val="0"/>
          <w:szCs w:val="21"/>
        </w:rPr>
        <w:t>月</w:t>
      </w:r>
      <w:r w:rsidR="008979BA" w:rsidRPr="008979BA">
        <w:rPr>
          <w:rFonts w:ascii="Arial" w:eastAsia="宋体" w:hAnsi="Arial" w:cs="Arial"/>
          <w:color w:val="333333"/>
          <w:kern w:val="0"/>
          <w:szCs w:val="21"/>
        </w:rPr>
        <w:t>1</w:t>
      </w:r>
      <w:r w:rsidR="008979BA" w:rsidRPr="008979BA">
        <w:rPr>
          <w:rFonts w:ascii="Arial" w:eastAsia="宋体" w:hAnsi="Arial" w:cs="Arial"/>
          <w:color w:val="333333"/>
          <w:kern w:val="0"/>
          <w:szCs w:val="21"/>
        </w:rPr>
        <w:t>日起施行。</w:t>
      </w:r>
      <w:r w:rsidR="008979BA">
        <w:rPr>
          <w:rFonts w:ascii="Arial" w:eastAsia="宋体" w:hAnsi="Arial" w:cs="Arial" w:hint="eastAsia"/>
          <w:color w:val="333333"/>
          <w:kern w:val="0"/>
          <w:szCs w:val="21"/>
        </w:rPr>
        <w:t xml:space="preserve"> </w:t>
      </w:r>
    </w:p>
    <w:p w:rsidR="008979BA" w:rsidRDefault="008979BA" w:rsidP="008979BA">
      <w:pPr>
        <w:shd w:val="clear" w:color="auto" w:fill="FFFFFF"/>
        <w:spacing w:line="360" w:lineRule="atLeast"/>
        <w:ind w:firstLine="482"/>
        <w:jc w:val="left"/>
        <w:rPr>
          <w:rFonts w:ascii="Arial" w:eastAsia="宋体" w:hAnsi="Arial" w:cs="Arial" w:hint="eastAsia"/>
          <w:color w:val="333333"/>
          <w:kern w:val="0"/>
          <w:szCs w:val="21"/>
        </w:rPr>
      </w:pPr>
    </w:p>
    <w:p w:rsidR="008979BA" w:rsidRPr="008979BA" w:rsidRDefault="008979BA" w:rsidP="008979BA">
      <w:pPr>
        <w:widowControl/>
        <w:shd w:val="clear" w:color="auto" w:fill="FFFFFF"/>
        <w:spacing w:line="360" w:lineRule="atLeast"/>
        <w:ind w:firstLine="480"/>
        <w:jc w:val="left"/>
        <w:rPr>
          <w:rFonts w:ascii="Arial" w:eastAsia="宋体" w:hAnsi="Arial" w:cs="Arial"/>
          <w:color w:val="333333"/>
          <w:kern w:val="0"/>
          <w:szCs w:val="21"/>
        </w:rPr>
      </w:pPr>
      <w:r w:rsidRPr="008979BA">
        <w:rPr>
          <w:rFonts w:ascii="Arial" w:eastAsia="宋体" w:hAnsi="Arial" w:cs="Arial"/>
          <w:color w:val="333333"/>
          <w:kern w:val="0"/>
          <w:szCs w:val="21"/>
        </w:rPr>
        <w:t>第一章</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总</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则</w:t>
      </w:r>
    </w:p>
    <w:p w:rsidR="008979BA" w:rsidRPr="008979BA" w:rsidRDefault="008979BA" w:rsidP="008979BA">
      <w:pPr>
        <w:widowControl/>
        <w:shd w:val="clear" w:color="auto" w:fill="FFFFFF"/>
        <w:spacing w:line="360" w:lineRule="atLeast"/>
        <w:ind w:firstLine="480"/>
        <w:jc w:val="left"/>
        <w:rPr>
          <w:rFonts w:ascii="Arial" w:eastAsia="宋体" w:hAnsi="Arial" w:cs="Arial"/>
          <w:color w:val="333333"/>
          <w:kern w:val="0"/>
          <w:szCs w:val="21"/>
        </w:rPr>
      </w:pPr>
      <w:r w:rsidRPr="008979BA">
        <w:rPr>
          <w:rFonts w:ascii="Arial" w:eastAsia="宋体" w:hAnsi="Arial" w:cs="Arial"/>
          <w:color w:val="333333"/>
          <w:kern w:val="0"/>
          <w:szCs w:val="21"/>
        </w:rPr>
        <w:t>第一条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为规范普通高等学校学生管理行为，维护普通高等学校正常的教育教学秩序和生活秩序，保障学生合法权益，培养德、智、体、美等方面全面发展的社会主义建设者和接班人</w:t>
      </w:r>
      <w:r w:rsidRPr="008979BA">
        <w:rPr>
          <w:rFonts w:ascii="Arial" w:eastAsia="宋体" w:hAnsi="Arial" w:cs="Arial"/>
          <w:color w:val="333333"/>
          <w:kern w:val="0"/>
          <w:szCs w:val="21"/>
        </w:rPr>
        <w:t>,</w:t>
      </w:r>
      <w:r w:rsidRPr="008979BA">
        <w:rPr>
          <w:rFonts w:ascii="Arial" w:eastAsia="宋体" w:hAnsi="Arial" w:cs="Arial"/>
          <w:color w:val="333333"/>
          <w:kern w:val="0"/>
          <w:szCs w:val="21"/>
        </w:rPr>
        <w:t>依据教育法、高等教育法以及有关法律、法规，制定本规定。</w:t>
      </w:r>
    </w:p>
    <w:p w:rsidR="008979BA" w:rsidRPr="008979BA" w:rsidRDefault="008979BA" w:rsidP="008979BA">
      <w:pPr>
        <w:widowControl/>
        <w:shd w:val="clear" w:color="auto" w:fill="FFFFFF"/>
        <w:spacing w:line="360" w:lineRule="atLeast"/>
        <w:ind w:firstLine="480"/>
        <w:jc w:val="left"/>
        <w:rPr>
          <w:rFonts w:ascii="Arial" w:eastAsia="宋体" w:hAnsi="Arial" w:cs="Arial"/>
          <w:color w:val="333333"/>
          <w:kern w:val="0"/>
          <w:szCs w:val="21"/>
        </w:rPr>
      </w:pPr>
      <w:r w:rsidRPr="008979BA">
        <w:rPr>
          <w:rFonts w:ascii="Arial" w:eastAsia="宋体" w:hAnsi="Arial" w:cs="Arial"/>
          <w:color w:val="333333"/>
          <w:kern w:val="0"/>
          <w:szCs w:val="21"/>
        </w:rPr>
        <w:t>第二条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本规定适用于普通高等学校、承担研究生教育任务的科学研究机构（以下称学校）对接受普通高等学历教育的研究生和本科、专科（高职）学生（以下称学生）的管理。</w:t>
      </w:r>
    </w:p>
    <w:p w:rsidR="008979BA" w:rsidRPr="008979BA" w:rsidRDefault="008979BA" w:rsidP="008979BA">
      <w:pPr>
        <w:widowControl/>
        <w:shd w:val="clear" w:color="auto" w:fill="FFFFFF"/>
        <w:spacing w:line="360" w:lineRule="atLeast"/>
        <w:ind w:firstLine="480"/>
        <w:jc w:val="left"/>
        <w:rPr>
          <w:rFonts w:ascii="Arial" w:eastAsia="宋体" w:hAnsi="Arial" w:cs="Arial"/>
          <w:color w:val="333333"/>
          <w:kern w:val="0"/>
          <w:szCs w:val="21"/>
        </w:rPr>
      </w:pPr>
      <w:r w:rsidRPr="008979BA">
        <w:rPr>
          <w:rFonts w:ascii="Arial" w:eastAsia="宋体" w:hAnsi="Arial" w:cs="Arial"/>
          <w:color w:val="333333"/>
          <w:kern w:val="0"/>
          <w:szCs w:val="21"/>
        </w:rPr>
        <w:t>第三条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学校要坚持社会主义办学方向，坚持马克思主义的指导地位</w:t>
      </w:r>
      <w:r w:rsidRPr="008979BA">
        <w:rPr>
          <w:rFonts w:ascii="Arial" w:eastAsia="宋体" w:hAnsi="Arial" w:cs="Arial"/>
          <w:color w:val="333333"/>
          <w:kern w:val="0"/>
          <w:szCs w:val="21"/>
        </w:rPr>
        <w:t>,</w:t>
      </w:r>
      <w:r w:rsidRPr="008979BA">
        <w:rPr>
          <w:rFonts w:ascii="Arial" w:eastAsia="宋体" w:hAnsi="Arial" w:cs="Arial"/>
          <w:color w:val="333333"/>
          <w:kern w:val="0"/>
          <w:szCs w:val="21"/>
        </w:rPr>
        <w:t>全面贯彻国家教育方针；要坚持以立德树人为根本，以理想信念教育为核心</w:t>
      </w:r>
      <w:r w:rsidRPr="008979BA">
        <w:rPr>
          <w:rFonts w:ascii="Arial" w:eastAsia="宋体" w:hAnsi="Arial" w:cs="Arial"/>
          <w:color w:val="333333"/>
          <w:kern w:val="0"/>
          <w:szCs w:val="21"/>
        </w:rPr>
        <w:t>,</w:t>
      </w:r>
      <w:r w:rsidRPr="008979BA">
        <w:rPr>
          <w:rFonts w:ascii="Arial" w:eastAsia="宋体" w:hAnsi="Arial" w:cs="Arial"/>
          <w:color w:val="333333"/>
          <w:kern w:val="0"/>
          <w:szCs w:val="21"/>
        </w:rPr>
        <w:t>培育和践行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r w:rsidRPr="008979BA">
        <w:rPr>
          <w:rFonts w:ascii="Arial" w:eastAsia="宋体" w:hAnsi="Arial" w:cs="Arial"/>
          <w:color w:val="333333"/>
          <w:kern w:val="0"/>
          <w:szCs w:val="21"/>
        </w:rPr>
        <w:br/>
      </w:r>
      <w:r w:rsidR="00E30D04">
        <w:rPr>
          <w:rFonts w:ascii="Arial" w:eastAsia="宋体" w:hAnsi="Arial" w:cs="Arial" w:hint="eastAsia"/>
          <w:color w:val="333333"/>
          <w:kern w:val="0"/>
          <w:szCs w:val="21"/>
        </w:rPr>
        <w:t xml:space="preserve">    </w:t>
      </w:r>
      <w:r w:rsidRPr="008979BA">
        <w:rPr>
          <w:rFonts w:ascii="Arial" w:eastAsia="宋体" w:hAnsi="Arial" w:cs="Arial"/>
          <w:color w:val="333333"/>
          <w:kern w:val="0"/>
          <w:szCs w:val="21"/>
        </w:rPr>
        <w:t>第四条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第五条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实施学生管理，应当尊重和保护学生的合法权利，教育和引导学生承担应尽的义务与责任，鼓励和支持学生实行自我管理、自我服务、自我教育、自我监督。</w:t>
      </w:r>
    </w:p>
    <w:p w:rsidR="008979BA" w:rsidRPr="008979BA" w:rsidRDefault="008979BA" w:rsidP="008979BA">
      <w:pPr>
        <w:widowControl/>
        <w:shd w:val="clear" w:color="auto" w:fill="FFFFFF"/>
        <w:spacing w:line="360" w:lineRule="atLeast"/>
        <w:ind w:firstLine="480"/>
        <w:jc w:val="left"/>
        <w:rPr>
          <w:rFonts w:ascii="Arial" w:eastAsia="宋体" w:hAnsi="Arial" w:cs="Arial"/>
          <w:color w:val="333333"/>
          <w:kern w:val="0"/>
          <w:szCs w:val="21"/>
        </w:rPr>
      </w:pPr>
      <w:r w:rsidRPr="008979BA">
        <w:rPr>
          <w:rFonts w:ascii="Arial" w:eastAsia="宋体" w:hAnsi="Arial" w:cs="Arial"/>
          <w:color w:val="333333"/>
          <w:kern w:val="0"/>
          <w:szCs w:val="21"/>
        </w:rPr>
        <w:t>第二章</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学生的权利与义务</w:t>
      </w:r>
    </w:p>
    <w:p w:rsidR="008979BA" w:rsidRPr="008979BA" w:rsidRDefault="008979BA" w:rsidP="008979BA">
      <w:pPr>
        <w:widowControl/>
        <w:shd w:val="clear" w:color="auto" w:fill="FFFFFF"/>
        <w:spacing w:line="360" w:lineRule="atLeast"/>
        <w:ind w:firstLine="480"/>
        <w:jc w:val="left"/>
        <w:rPr>
          <w:rFonts w:ascii="Arial" w:eastAsia="宋体" w:hAnsi="Arial" w:cs="Arial"/>
          <w:color w:val="333333"/>
          <w:kern w:val="0"/>
          <w:szCs w:val="21"/>
        </w:rPr>
      </w:pPr>
      <w:r w:rsidRPr="008979BA">
        <w:rPr>
          <w:rFonts w:ascii="Arial" w:eastAsia="宋体" w:hAnsi="Arial" w:cs="Arial"/>
          <w:color w:val="333333"/>
          <w:kern w:val="0"/>
          <w:szCs w:val="21"/>
        </w:rPr>
        <w:t>第六条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学生在校期间依法享有下列权利：</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（一）参加学校教育教学计划安排的各项活动，使用学校提供的教育教学资源；</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（二）参加社会实践、志愿服务、勤工助学、文娱体育及科技文化创新等活动，获得就业创业指导和服务；</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（三）申请奖学金、助学金及助学贷款；</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（四）在思想品德、学业成绩等方面获得科学、公正评价，完成学校规定学业后获得相应的学历证书、学位证书；</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（五）在校内组织、参加学生团体，以适当方式参与学校管理，对学校与学生权益相关事务享有知情权、参与权、表达权和监督权；</w:t>
      </w:r>
      <w:r w:rsidRPr="008979BA">
        <w:rPr>
          <w:rFonts w:ascii="Arial" w:eastAsia="宋体" w:hAnsi="Arial" w:cs="Arial"/>
          <w:color w:val="333333"/>
          <w:kern w:val="0"/>
          <w:szCs w:val="21"/>
        </w:rPr>
        <w:br/>
      </w:r>
      <w:r w:rsidRPr="008979BA">
        <w:rPr>
          <w:rFonts w:ascii="Arial" w:eastAsia="宋体" w:hAnsi="Arial" w:cs="Arial"/>
          <w:color w:val="333333"/>
          <w:kern w:val="0"/>
          <w:szCs w:val="21"/>
        </w:rPr>
        <w:lastRenderedPageBreak/>
        <w:t xml:space="preserve">　　（六）对学校给予的处理或者处分有异议，向学校、教育行政部门提出申诉，对学校、教职员工侵犯其人身权、财产权等合法权益的行为，提出申诉或者依法提起诉讼；</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（七）法律、法规及学校章程规定的其他权利。</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第七条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学生在校期间依法履行下列义务：</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（一）遵守宪法和法律、法规；</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（二）遵守学校章程和规章制度；</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（三）恪守学术道德，完成规定学业；</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（四）按规定缴纳学费及有关费用，履行获得贷学金及助学金的相应义务；</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（五）遵守学生行为规范，尊敬师长，养成良好的思想品德和行为习惯；</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（六）法律、法规及学校章程规定的其他义务。</w:t>
      </w:r>
    </w:p>
    <w:p w:rsidR="008979BA" w:rsidRPr="008979BA" w:rsidRDefault="008979BA" w:rsidP="008979BA">
      <w:pPr>
        <w:widowControl/>
        <w:shd w:val="clear" w:color="auto" w:fill="FFFFFF"/>
        <w:spacing w:line="360" w:lineRule="atLeast"/>
        <w:ind w:firstLine="480"/>
        <w:jc w:val="left"/>
        <w:rPr>
          <w:rFonts w:ascii="Arial" w:eastAsia="宋体" w:hAnsi="Arial" w:cs="Arial"/>
          <w:color w:val="333333"/>
          <w:kern w:val="0"/>
          <w:szCs w:val="21"/>
        </w:rPr>
      </w:pPr>
      <w:r w:rsidRPr="008979BA">
        <w:rPr>
          <w:rFonts w:ascii="Arial" w:eastAsia="宋体" w:hAnsi="Arial" w:cs="Arial"/>
          <w:color w:val="333333"/>
          <w:kern w:val="0"/>
          <w:szCs w:val="21"/>
        </w:rPr>
        <w:t>第三章</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学籍管理</w:t>
      </w:r>
    </w:p>
    <w:p w:rsidR="008979BA" w:rsidRPr="008979BA" w:rsidRDefault="008979BA" w:rsidP="008979BA">
      <w:pPr>
        <w:widowControl/>
        <w:shd w:val="clear" w:color="auto" w:fill="FFFFFF"/>
        <w:spacing w:line="360" w:lineRule="atLeast"/>
        <w:ind w:firstLine="480"/>
        <w:jc w:val="left"/>
        <w:rPr>
          <w:rFonts w:ascii="Arial" w:eastAsia="宋体" w:hAnsi="Arial" w:cs="Arial"/>
          <w:color w:val="333333"/>
          <w:kern w:val="0"/>
          <w:szCs w:val="21"/>
        </w:rPr>
      </w:pPr>
      <w:r w:rsidRPr="008979BA">
        <w:rPr>
          <w:rFonts w:ascii="Arial" w:eastAsia="宋体" w:hAnsi="Arial" w:cs="Arial"/>
          <w:color w:val="333333"/>
          <w:kern w:val="0"/>
          <w:szCs w:val="21"/>
        </w:rPr>
        <w:t>第一节</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入学与注册</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第八条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按国家招生规定录取的新生，持录取通知书，按学校有关要求和规定的期限到校办理入学手续。因故不能按期入学的，应当向学校请假。未请假或者请假逾期的，除因不可抗力等正当事由以外，视为放弃入学资格。</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第九条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第十条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新生可以申请保留入学资格。保留入学资格期间不具有学籍。保留入学资格的条件、期限等由学校规定。</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新生保留入学资格期满前应向学校申请入学，经学校审查合格后，办理入学手续。审查不合格的，取消入学资格；逾期不办理入学手续且未有因不可抗力延迟等正当理由的，视为放弃入学资格。</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第十一条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学生入学后，学校应当在</w:t>
      </w:r>
      <w:r w:rsidRPr="008979BA">
        <w:rPr>
          <w:rFonts w:ascii="Arial" w:eastAsia="宋体" w:hAnsi="Arial" w:cs="Arial"/>
          <w:color w:val="333333"/>
          <w:kern w:val="0"/>
          <w:szCs w:val="21"/>
        </w:rPr>
        <w:t>3</w:t>
      </w:r>
      <w:r w:rsidRPr="008979BA">
        <w:rPr>
          <w:rFonts w:ascii="Arial" w:eastAsia="宋体" w:hAnsi="Arial" w:cs="Arial"/>
          <w:color w:val="333333"/>
          <w:kern w:val="0"/>
          <w:szCs w:val="21"/>
        </w:rPr>
        <w:t>个月内按照国家招生规定进行复查。复查内容主要包括以下方面：</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（一）录取手续及程序等是否合乎国家招生规定；</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（二）所获得的录取资格是否真实、合乎相关规定；</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（三）本人及身份证明与录取通知、考生档案等是否一致；</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（四）身心健康状况是否符合报考专业或者专业类别体检要求，能否保证在校正常学习、生活；</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（五）艺术、体育等特殊类型录取学生的专业水平是否符合录取要求。</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复查中发现学生存在弄虚作假、徇私舞弊等情形的，确定为复查不合格，应当取消学籍；情节严重的，学校应当移交有关部门调查处理。</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复查中发现学生身心状况不适宜在校学习，经学校指定的二级甲等以上医院诊断，需要在家休养的，可以按照第十条的规定保留入学资格。</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复查的程序和办法，由学校规定。</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第十二条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每学期开学时，学生应当按学校规定办理注册手续。不能如期注册的，应当履行暂缓注册手续。未按学校规定缴纳学费或者有其他不符合注册条件的，不予注册。</w:t>
      </w:r>
      <w:r w:rsidRPr="008979BA">
        <w:rPr>
          <w:rFonts w:ascii="Arial" w:eastAsia="宋体" w:hAnsi="Arial" w:cs="Arial"/>
          <w:color w:val="333333"/>
          <w:kern w:val="0"/>
          <w:szCs w:val="21"/>
        </w:rPr>
        <w:br/>
      </w:r>
      <w:r w:rsidRPr="008979BA">
        <w:rPr>
          <w:rFonts w:ascii="Arial" w:eastAsia="宋体" w:hAnsi="Arial" w:cs="Arial"/>
          <w:color w:val="333333"/>
          <w:kern w:val="0"/>
          <w:szCs w:val="21"/>
        </w:rPr>
        <w:lastRenderedPageBreak/>
        <w:t xml:space="preserve">　　家庭经济困难的学生可以申请助学贷款或者其他形式资助，办理有关手续后注册。</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学校应当按照国家有关规定为家庭经济困难学生提供教育救助，完善学生资助体系，保证学生不因家庭经济困难而放弃学业。</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第二节</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考核与成绩记载</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第十三条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学生应当参加学校教育教学计划规定的课程和各种教育教学环节（以下统称课程）的考核，考核成绩记入成绩册，并归入学籍档案。</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考核分为考试和考查两种。考核和成绩评定方式，以及考核不合格的课程是否重修或者补考，由学校规定。</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第十四条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学生思想品德的考核、鉴定，以本规定第四条为主要依据，采取个人小结、师生民主评议等形式进行。</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学生体育成绩评定要突出过程管理，可以根据考勤、课内教学、课外锻炼活动和体质健康等情况综合评定。</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第十五条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学生每学期或者每学年所修课程或者应修学分数以及升级、跳级、留级、降级等要求，由学校规定。</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第十六条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生根据学校有关规定，可以申请辅修校内其他专业或者选修其他专业课程；可以申请跨校辅修专业或者修读课程，参加学校认可的开放式网络课程学习。学生修读的课程成绩（学分），学校审核同意后，予以承认。</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第十七条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学生参加创新创业、社会实践等活动以及发表论文、获得专利授权等与专业学习、学业要求相关的经历、成果，可以折算为学分，计入学业成绩。具体办法由学校规定。</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学校应当鼓励、支持和指导学生参加社会实践、创新创业活动，可以建立创新创业档案、设置创新创业学分。</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第十八条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学校应当健全学生学业成绩和学籍档案管理制度，真实、完整地记载、出具学生学业成绩，对通过补考、重修获得的成绩，应当予以标注。</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学生严重违反考核纪律或者作弊的，该课程考核成绩记为无效，并应视其违纪或者作弊情节，给予相应的纪律处分。给予警告、严重警告、记过及留校察看处分的，经教育表现较好，可以对该课程给予补考或者重修机会。</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学生因退学等情况中止学业，其在校学习期间所修课程及已获得学分，应当予以记录。学生重新参加入学考试、符合录取条件，再次入学的，其已获得学分，经录取学校认定，可以予以承认。具体办法由学校规定。</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第十九条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学生应当按时参加教育教学计划规定的活动。不能按时参加的，应当事先请假并获得批准。无故缺席的，根据学校有关规定给予批评教育，情节严重的，给予相应的纪律处分。</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第二十条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校应当开展学生诚信教育，以适当方式记录学生学业、学术、品行等方面的诚信信息，建立对失信行为的约束和惩戒机制；对有严重失信行为的，可以规定给予相应的纪律处分，对违背学术诚信的，可以对其获得学位及学术称号、荣誉等作出限制。</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第三节</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转专业与转学</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第二十一条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学生在学习期间对其他专业有兴趣和专长的，可以申请转专业；以特殊招生形式录取的学生，国家有相关规定或者录取前与学校有明确约定的，不得转专业。</w:t>
      </w:r>
      <w:r w:rsidRPr="008979BA">
        <w:rPr>
          <w:rFonts w:ascii="Arial" w:eastAsia="宋体" w:hAnsi="Arial" w:cs="Arial"/>
          <w:color w:val="333333"/>
          <w:kern w:val="0"/>
          <w:szCs w:val="21"/>
        </w:rPr>
        <w:br/>
      </w:r>
      <w:r w:rsidRPr="008979BA">
        <w:rPr>
          <w:rFonts w:ascii="Arial" w:eastAsia="宋体" w:hAnsi="Arial" w:cs="Arial"/>
          <w:color w:val="333333"/>
          <w:kern w:val="0"/>
          <w:szCs w:val="21"/>
        </w:rPr>
        <w:lastRenderedPageBreak/>
        <w:t xml:space="preserve">　　学校应当制定学生转专业的具体办法，建立公平、公正的标准和程序，健全公示制度。学校根据社会对人才需求情况的发展变化，需要适当调整专业的，应当允许在读学生转到其他相关专业就读。</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休学创业或退役后复学的学生，因自身情况需要转专业的，学校应当优先考虑。</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第二十二条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学生一般应当在被录取学校完成学业。因患病或者有特殊困难、特别需要，无法继续在本校学习或者不适应本校学习要求的，可以申请转学。有下列情形之一，不得转学：</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（一）入学未满一学期或者毕业前一年的；</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（二）高考成绩低于拟转入学校相关专业同一生源地相应年份录取成绩的；</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（三）由低学历层次转为高学历层次的；</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（四）以定向就业招生录取的；</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（五）研究生拟转入学校、专业的录取控制标准高于其所在学校、专业的；</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（六）无正当转学理由的。</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学生因学校培养条件改变等非本人原因需要转学的，学校应当出具证明，由所在地省级教育行政部门协调转学到同层次学校。</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第二十三条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生转学由学生本人提出申请，说明理由，经所在学校和拟转入学校同意，由转入学校负责审核转学条件及相关证明，认为符合本校培养要求且学校有培养能力的，经学校校长办公会或者专题会议研究决定，可以转入。研究生转学还应当经拟转入专业导师同意。</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跨省转学的，由转出地省级教育行政部门商转入地省级教育行政部门，按转学条件确认后办理转学手续。须转户口的由转入地省级教育行政部门将有关文件抄送转入学校所在地的公安机关。</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第二十四条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学校应当按照国家有关规定，建立健全学生转学的具体办法；对转学情况应当及时进行公示，并在转学完成后</w:t>
      </w:r>
      <w:r w:rsidRPr="008979BA">
        <w:rPr>
          <w:rFonts w:ascii="Arial" w:eastAsia="宋体" w:hAnsi="Arial" w:cs="Arial"/>
          <w:color w:val="333333"/>
          <w:kern w:val="0"/>
          <w:szCs w:val="21"/>
        </w:rPr>
        <w:t>3</w:t>
      </w:r>
      <w:r w:rsidRPr="008979BA">
        <w:rPr>
          <w:rFonts w:ascii="Arial" w:eastAsia="宋体" w:hAnsi="Arial" w:cs="Arial"/>
          <w:color w:val="333333"/>
          <w:kern w:val="0"/>
          <w:szCs w:val="21"/>
        </w:rPr>
        <w:t>个月内，由转入学校报所在地省级教育行政部门备案。</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省级教育行政部门应当加强对区域内学校转学行为的监督和管理，及时纠正违规转学行为。</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第四节</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休学与复学</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第二十五条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学生可以分阶段完成学业，除另有规定外，应当在学校规定的最长学习年限（含休学和保留学籍）内完成学业。</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学生申请休学或者学校认为应当休学的，经学校批准，可以休学。休学次数和期限由学校规定。</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第二十六条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学校可以根据情况建立并实行灵活的学习制度。对休学创业的学生，可以单独规定最长学习年限，并简化休学批准程序。</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第二十七条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新生和在校学生应征参加中国人民解放军（含中国人民武装警察部队），学校应当保留其入学资格或者学籍至退役后</w:t>
      </w:r>
      <w:r w:rsidRPr="008979BA">
        <w:rPr>
          <w:rFonts w:ascii="Arial" w:eastAsia="宋体" w:hAnsi="Arial" w:cs="Arial"/>
          <w:color w:val="333333"/>
          <w:kern w:val="0"/>
          <w:szCs w:val="21"/>
        </w:rPr>
        <w:t>2</w:t>
      </w:r>
      <w:r w:rsidRPr="008979BA">
        <w:rPr>
          <w:rFonts w:ascii="Arial" w:eastAsia="宋体" w:hAnsi="Arial" w:cs="Arial"/>
          <w:color w:val="333333"/>
          <w:kern w:val="0"/>
          <w:szCs w:val="21"/>
        </w:rPr>
        <w:t>年。</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学生参加学校组织的跨校联合培养项目，在联合培养学校学习期间，学校同时为其保留学籍。</w:t>
      </w:r>
      <w:r w:rsidRPr="008979BA">
        <w:rPr>
          <w:rFonts w:ascii="Arial" w:eastAsia="宋体" w:hAnsi="Arial" w:cs="Arial"/>
          <w:color w:val="333333"/>
          <w:kern w:val="0"/>
          <w:szCs w:val="21"/>
        </w:rPr>
        <w:br/>
      </w:r>
      <w:r w:rsidRPr="008979BA">
        <w:rPr>
          <w:rFonts w:ascii="Arial" w:eastAsia="宋体" w:hAnsi="Arial" w:cs="Arial"/>
          <w:color w:val="333333"/>
          <w:kern w:val="0"/>
          <w:szCs w:val="21"/>
        </w:rPr>
        <w:lastRenderedPageBreak/>
        <w:t xml:space="preserve">　　学生保留学籍期间，与其实际所在的部队、学校等组织建立管理关系。</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第二十八条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休学学生应当办理手续离校。学生休学期间，学校应为其保留学籍，但不享受在校学习学生待遇。因病休学学生的医疗费按国家及当地的有关规定处理。</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第二十九条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学生休学期满前应当在学校规定的期限内提出复学申请，经学校复查合格，方可复学。</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第五节</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退学</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第三十条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学生有下列情形之一，学校可予退学处理：</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（一）学业成绩未达到学校要求或者在学校规定的学习年限内未完成学业的；</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（二）休学、保留学籍期满，在学校规定期限内未提出复学申请或者申请复学经复查不合格的；</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（三）根据学校指定医院诊断，患有疾病或者意外伤残不能继续在校学习的；</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（四）未经批准连续两周未参加学校规定的教学活动的；</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（五）超过学校规定期限未注册而又未履行暂缓注册手续的；</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（六）学校规定的不能完成学业、应予退学的其他情形。</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学生本人申请退学的，经学校审核同意后，办理退学手续。</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第三十一条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退学学生，应当按学校规定期限办理退学手续离校。退学的研究生，按已有毕业学历和就业政策可以就业的，由学校报所在地省级毕业生就业部门办理相关手续；在学校规定期限内没有聘用单位的，应当办理退学手续离校。</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退学学生的档案由学校退回其家庭所在地，户口应当按照国家相关规定迁回原户籍地或者家庭户籍所在地。</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第六节</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毕业与结业</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第三十二条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学生在学校规定学习年限内，修完教育教学计划规定内容，成绩合格，达到学校毕业要求的，学校应当准予毕业，并在学生离校前发给毕业证书。</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符合学位授予条件的，学位授予单位应当颁发学位证书。</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学生提前完成教育教学计划规定内容，获得毕业所要求的学分，可以申请提前毕业。学生提前毕业的条件，由学校规定。</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第三十三条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学生在学校规定学习年限内，修完教育教学计划规定内容，但未达到学校毕业要求的，学校可以准予结业，发给结业证书。</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结业后是否可以补考、重修或者补作毕业设计、论文、答辩，以及是否颁发毕业证书、学位证书，由学校规定。合格后颁发的毕业证书、学位证书，毕业时间、获得学位时间按发证日期填写。</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对退学学生</w:t>
      </w:r>
      <w:r w:rsidRPr="008979BA">
        <w:rPr>
          <w:rFonts w:ascii="Arial" w:eastAsia="宋体" w:hAnsi="Arial" w:cs="Arial"/>
          <w:color w:val="333333"/>
          <w:kern w:val="0"/>
          <w:szCs w:val="21"/>
        </w:rPr>
        <w:t>,</w:t>
      </w:r>
      <w:r w:rsidRPr="008979BA">
        <w:rPr>
          <w:rFonts w:ascii="Arial" w:eastAsia="宋体" w:hAnsi="Arial" w:cs="Arial"/>
          <w:color w:val="333333"/>
          <w:kern w:val="0"/>
          <w:szCs w:val="21"/>
        </w:rPr>
        <w:t>学校应当发给肄业证书或者写实性学习证明。</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第七节</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学业证书管理</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第三十四条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学校应当严格按照招生时确定的办学类型和学习形式，以及学生招生录取时填报的个人信息，填写、颁发学历证书、学位证书及其他学业证书。</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r w:rsidRPr="008979BA">
        <w:rPr>
          <w:rFonts w:ascii="Arial" w:eastAsia="宋体" w:hAnsi="Arial" w:cs="Arial"/>
          <w:color w:val="333333"/>
          <w:kern w:val="0"/>
          <w:szCs w:val="21"/>
        </w:rPr>
        <w:br/>
      </w:r>
      <w:r w:rsidRPr="008979BA">
        <w:rPr>
          <w:rFonts w:ascii="Arial" w:eastAsia="宋体" w:hAnsi="Arial" w:cs="Arial"/>
          <w:color w:val="333333"/>
          <w:kern w:val="0"/>
          <w:szCs w:val="21"/>
        </w:rPr>
        <w:lastRenderedPageBreak/>
        <w:t xml:space="preserve">　　第三十五条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学校应当执行高等教育学籍学历电子注册管理制度，完善学籍学历信息管理办法，按相关规定及时完成学生学籍学历电子注册。</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第三十六条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对完成本专业学业同时辅修其他专业并达到该专业辅修要求的学生，由学校发给辅修专业证书。</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第三十七条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被撤销的学历证书、学位证书已注册的，学校应当予以注销并报教育行政部门宣布无效。</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第三十八条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学历证书和学位证书遗失或者损坏，经本人申请，学校核实后应当出具相应的证明书。证明书与原证书具有同等效力。</w:t>
      </w:r>
    </w:p>
    <w:p w:rsidR="008979BA" w:rsidRPr="008979BA" w:rsidRDefault="008979BA" w:rsidP="008979BA">
      <w:pPr>
        <w:widowControl/>
        <w:shd w:val="clear" w:color="auto" w:fill="FFFFFF"/>
        <w:spacing w:line="360" w:lineRule="atLeast"/>
        <w:ind w:firstLine="480"/>
        <w:jc w:val="left"/>
        <w:rPr>
          <w:rFonts w:ascii="Arial" w:eastAsia="宋体" w:hAnsi="Arial" w:cs="Arial"/>
          <w:color w:val="333333"/>
          <w:kern w:val="0"/>
          <w:szCs w:val="21"/>
        </w:rPr>
      </w:pPr>
      <w:r w:rsidRPr="008979BA">
        <w:rPr>
          <w:rFonts w:ascii="Arial" w:eastAsia="宋体" w:hAnsi="Arial" w:cs="Arial"/>
          <w:color w:val="333333"/>
          <w:kern w:val="0"/>
          <w:szCs w:val="21"/>
        </w:rPr>
        <w:t>第四章</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校园秩序与课外活动</w:t>
      </w:r>
    </w:p>
    <w:p w:rsidR="008979BA" w:rsidRPr="008979BA" w:rsidRDefault="008979BA" w:rsidP="008979BA">
      <w:pPr>
        <w:widowControl/>
        <w:shd w:val="clear" w:color="auto" w:fill="FFFFFF"/>
        <w:spacing w:line="360" w:lineRule="atLeast"/>
        <w:ind w:firstLine="480"/>
        <w:jc w:val="left"/>
        <w:rPr>
          <w:rFonts w:ascii="Arial" w:eastAsia="宋体" w:hAnsi="Arial" w:cs="Arial"/>
          <w:color w:val="333333"/>
          <w:kern w:val="0"/>
          <w:szCs w:val="21"/>
        </w:rPr>
      </w:pPr>
      <w:r w:rsidRPr="008979BA">
        <w:rPr>
          <w:rFonts w:ascii="Arial" w:eastAsia="宋体" w:hAnsi="Arial" w:cs="Arial"/>
          <w:color w:val="333333"/>
          <w:kern w:val="0"/>
          <w:szCs w:val="21"/>
        </w:rPr>
        <w:t>第三十九条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学校、学生应当共同维护校园正常秩序，保障学校环境安全、稳定，保障学生的正常学习和生活。</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第四十条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学校应当建立和完善学生参与管理的组织形式，支持和保障学生依法、依章程参与学校管理。</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第四十一条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学生应当自觉遵守公民道德规范，自觉遵守学校管理制度，创造和维护文明、整洁、优美、安全的学习和生活环境，树立安全风险防范和自我保护意识，保障自身合法权益。</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第四十二条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学生不得有酗酒、打架斗殴、赌博、吸毒，传播、复制、贩卖非法书刊和音像制品等违法行为；不得参与非法传销和进行邪教、封建迷信活动；不得从事或者参与有损大学生形象、有悖社会公序良俗的活动。</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学校发现学生在校内有违法行为或者严重精神疾病可能对他人造成伤害的，可以依法采取或者协助有关部门采取必要措施。</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第四十三条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学校应当坚持教育与宗教相分离原则。任何组织和个人不得在学校进行宗教活动。</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第四十四条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学校应当建立健全学生代表大会制度，为学生会、研究生会等开展活动提供必要条件，支持其在学生管理中发挥作用。</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学生可以在校内成立、参加学生团体。学生成立团体，应当按学校有关规定提出书面申请，报学校批准并施行登记和年检制度。</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学生团体应当在宪法、法律、法规和学校管理制度范围内活动，接受学校的领导和管理。学生团体邀请校外组织、人员到校举办讲座等活动，需经学校批准。</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第四十五条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学校提倡并支持学生及学生团体开展有益于身心健康、成长成才的学术、科技、艺术、文娱、体育等活动。</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学生进行课外活动不得影响学校正常的教育教学秩序和生活秩序。</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学生参加勤工助学活动应当遵守法律、法规以及学校、用工单位的管理制度，履行勤工助学活动的有关协议。</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第四十六条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学生举行大型集会、游行、示威等活动，应当按法律程序和有关规定获得</w:t>
      </w:r>
      <w:r w:rsidRPr="008979BA">
        <w:rPr>
          <w:rFonts w:ascii="Arial" w:eastAsia="宋体" w:hAnsi="Arial" w:cs="Arial"/>
          <w:color w:val="333333"/>
          <w:kern w:val="0"/>
          <w:szCs w:val="21"/>
        </w:rPr>
        <w:lastRenderedPageBreak/>
        <w:t>批准。对未获批准的，学校应当依法劝阻或者制止。</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第四十七条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学生应当遵守国家和学校关于网络使用的有关规定，不得登录非法网站和传播非法文字、音频、视频资料等，不得编造或者传播虚假、有害信息；不得攻击、侵入他人计算机和移动通讯网络系统。</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第四十八条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学校应当建立健全学生住宿管理制度。学生应当遵守学校关于学生住宿管理的规定。鼓励和支持学生通过制定公约，实施自我管理。</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第五章</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奖励与处分</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第四十九条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学校、省（区、市）和国家有关部门应当对在德、智、体、美等方面全面发展或者在思想品德、学业成绩、科技创造、体育竞赛、文艺活动、志愿服务及社会实践等方面表现突出的学生，给予表彰和奖励。</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第五十条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对学生的表彰和奖励可以采取授予</w:t>
      </w:r>
      <w:r w:rsidRPr="008979BA">
        <w:rPr>
          <w:rFonts w:ascii="Arial" w:eastAsia="宋体" w:hAnsi="Arial" w:cs="Arial"/>
          <w:color w:val="333333"/>
          <w:kern w:val="0"/>
          <w:szCs w:val="21"/>
        </w:rPr>
        <w:t>“</w:t>
      </w:r>
      <w:r w:rsidRPr="008979BA">
        <w:rPr>
          <w:rFonts w:ascii="Arial" w:eastAsia="宋体" w:hAnsi="Arial" w:cs="Arial"/>
          <w:color w:val="333333"/>
          <w:kern w:val="0"/>
          <w:szCs w:val="21"/>
        </w:rPr>
        <w:t>三好学生</w:t>
      </w:r>
      <w:r w:rsidRPr="008979BA">
        <w:rPr>
          <w:rFonts w:ascii="Arial" w:eastAsia="宋体" w:hAnsi="Arial" w:cs="Arial"/>
          <w:color w:val="333333"/>
          <w:kern w:val="0"/>
          <w:szCs w:val="21"/>
        </w:rPr>
        <w:t>”</w:t>
      </w:r>
      <w:r w:rsidRPr="008979BA">
        <w:rPr>
          <w:rFonts w:ascii="Arial" w:eastAsia="宋体" w:hAnsi="Arial" w:cs="Arial"/>
          <w:color w:val="333333"/>
          <w:kern w:val="0"/>
          <w:szCs w:val="21"/>
        </w:rPr>
        <w:t>称号或者其他荣誉称号、颁发奖学金等多种形式，给予相应的精神鼓励或者物质奖励。</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学校对学生予以表彰和奖励，以及确定推荐免试研究生、国家奖学金、公派出国留学人选等赋予学生利益的行为，应当建立公开、公平、公正的程序和规定，建立和完善相应的选拔、公示等制度。</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第五十一条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对有违反法律法规、本规定以及学校纪律行为的学生，学校应当给予批评教育，并可视情节轻重，给予如下纪律处分：</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（一）警告；</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（二）严重警告；</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（三）记过；</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（四）留校察看；</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（五）开除学籍。</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第五十二条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学生有下列情形之一，学校可以给予开除学籍处分：</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（一）违反宪法，反对四项基本原则、破坏安定团结、扰乱社会秩序的；</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（二）触犯国家法律，构成刑事犯罪的；</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（三）受到治安管理处罚，情节严重、性质恶劣的；</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（四）代替他人或者让他人代替自己参加考试、组织作弊、使用通讯设备或其他器材作弊、向他人出售考试试题或答案牟取利益，以及其他严重作弊或扰乱考试秩序行为的；</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（五）学位论文、公开发表的研究成果存在抄袭、篡改、伪造等学术不端行为，情节严重的，或者代写论文、买卖论文的；</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（六）违反本规定和学校规定，严重影响学校教育教学秩序、生活秩序以及公共场所管理秩序的；</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（七）侵害其他个人、组织合法权益，造成严重后果的；</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（八）屡次违反学校规定受到纪律处分，经教育不改的。</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第五十三条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学校对学生作出处分，应当出具处分决定书。处分决定书应当包括下列内容：</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（一）学生的基本信息；</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（二）作出处分的事实和证据；</w:t>
      </w:r>
      <w:r w:rsidRPr="008979BA">
        <w:rPr>
          <w:rFonts w:ascii="Arial" w:eastAsia="宋体" w:hAnsi="Arial" w:cs="Arial"/>
          <w:color w:val="333333"/>
          <w:kern w:val="0"/>
          <w:szCs w:val="21"/>
        </w:rPr>
        <w:br/>
      </w:r>
      <w:r w:rsidRPr="008979BA">
        <w:rPr>
          <w:rFonts w:ascii="Arial" w:eastAsia="宋体" w:hAnsi="Arial" w:cs="Arial"/>
          <w:color w:val="333333"/>
          <w:kern w:val="0"/>
          <w:szCs w:val="21"/>
        </w:rPr>
        <w:lastRenderedPageBreak/>
        <w:t xml:space="preserve">　　（三）处分的种类、依据、期限；</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（四）申诉的途径和期限；</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（五）其他必要内容。</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第五十四条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学校给予学生处分，应当坚持教育与惩戒相结合，与学生违法、违纪行为的性质和过错的严重程度相适应。学校对学生的处分，应当做到证据充分、依据明确、定性准确、程序正当、处分适当。</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第五十五条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在对学生作出处分或者其他不利决定之前，学校应当告知学生作出决定的事实、理由及依据，并告知学生享有陈述和申辩的权利，听取学生的陈述和申辩。</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处理、处分决定以及处分告知书等，应当直接送达学生本人，学生拒绝签收的，可以以留置方式送达；已离校的，可以采取邮寄方式送达；难于联系的，可以利用学校网站、新闻媒体等以公告方式送达。</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第五十六条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对学生作出取消入学资格、取消学籍、退学、开除学籍或者其他涉及学生重大利益的处理或者处分决定的，应当提交校长办公会或者校长授权的专门会议研究决定，并应当事先进行合法性审查。</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第五十七条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除开除学籍处分以外，给予学生处分一般应当设置</w:t>
      </w:r>
      <w:r w:rsidRPr="008979BA">
        <w:rPr>
          <w:rFonts w:ascii="Arial" w:eastAsia="宋体" w:hAnsi="Arial" w:cs="Arial"/>
          <w:color w:val="333333"/>
          <w:kern w:val="0"/>
          <w:szCs w:val="21"/>
        </w:rPr>
        <w:t>6</w:t>
      </w:r>
      <w:r w:rsidRPr="008979BA">
        <w:rPr>
          <w:rFonts w:ascii="Arial" w:eastAsia="宋体" w:hAnsi="Arial" w:cs="Arial"/>
          <w:color w:val="333333"/>
          <w:kern w:val="0"/>
          <w:szCs w:val="21"/>
        </w:rPr>
        <w:t>到</w:t>
      </w:r>
      <w:r w:rsidRPr="008979BA">
        <w:rPr>
          <w:rFonts w:ascii="Arial" w:eastAsia="宋体" w:hAnsi="Arial" w:cs="Arial"/>
          <w:color w:val="333333"/>
          <w:kern w:val="0"/>
          <w:szCs w:val="21"/>
        </w:rPr>
        <w:t>12</w:t>
      </w:r>
      <w:r w:rsidRPr="008979BA">
        <w:rPr>
          <w:rFonts w:ascii="Arial" w:eastAsia="宋体" w:hAnsi="Arial" w:cs="Arial"/>
          <w:color w:val="333333"/>
          <w:kern w:val="0"/>
          <w:szCs w:val="21"/>
        </w:rPr>
        <w:t>个月期限，到期按学校规定程序予以解除。解除处分后，学生获得表彰、奖励及其他权益，不再受原处分的影响。</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第五十八条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对学生的奖励、处理、处分及解除处分材料，学校应当真实完整地归入学校文书档案和本人档案。</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被开除学籍的学生，由学校发给学习证明。学生按学校规定期限离校，档案由学校退回其家庭所在地，户口应当按照国家相关规定迁回原户籍地或者家庭户籍所在地。</w:t>
      </w:r>
    </w:p>
    <w:p w:rsidR="008979BA" w:rsidRPr="008979BA" w:rsidRDefault="008979BA" w:rsidP="008979BA">
      <w:pPr>
        <w:widowControl/>
        <w:shd w:val="clear" w:color="auto" w:fill="FFFFFF"/>
        <w:spacing w:line="360" w:lineRule="atLeast"/>
        <w:ind w:firstLine="480"/>
        <w:jc w:val="left"/>
        <w:rPr>
          <w:rFonts w:ascii="Arial" w:eastAsia="宋体" w:hAnsi="Arial" w:cs="Arial"/>
          <w:color w:val="333333"/>
          <w:kern w:val="0"/>
          <w:szCs w:val="21"/>
        </w:rPr>
      </w:pPr>
      <w:r w:rsidRPr="008979BA">
        <w:rPr>
          <w:rFonts w:ascii="Arial" w:eastAsia="宋体" w:hAnsi="Arial" w:cs="Arial"/>
          <w:color w:val="333333"/>
          <w:kern w:val="0"/>
          <w:szCs w:val="21"/>
        </w:rPr>
        <w:t>第六章</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学生申诉</w:t>
      </w:r>
    </w:p>
    <w:p w:rsidR="008979BA" w:rsidRPr="008979BA" w:rsidRDefault="008979BA" w:rsidP="008979BA">
      <w:pPr>
        <w:widowControl/>
        <w:shd w:val="clear" w:color="auto" w:fill="FFFFFF"/>
        <w:spacing w:line="360" w:lineRule="atLeast"/>
        <w:ind w:firstLine="480"/>
        <w:jc w:val="left"/>
        <w:rPr>
          <w:rFonts w:ascii="Arial" w:eastAsia="宋体" w:hAnsi="Arial" w:cs="Arial"/>
          <w:color w:val="333333"/>
          <w:kern w:val="0"/>
          <w:szCs w:val="21"/>
        </w:rPr>
      </w:pPr>
      <w:r w:rsidRPr="008979BA">
        <w:rPr>
          <w:rFonts w:ascii="Arial" w:eastAsia="宋体" w:hAnsi="Arial" w:cs="Arial"/>
          <w:color w:val="333333"/>
          <w:kern w:val="0"/>
          <w:szCs w:val="21"/>
        </w:rPr>
        <w:t>第五十九条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学校应当成立学生申诉处理委员会，负责受理学生对处理或者处分决定不服提起的申诉。</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学生申诉处理委员会应当由学校相关负责人、职能部门负责人、教师代表、学生代表、负责法律事务的相关机构负责人等组成，可以聘请校外法律、教育等方面专家参加。</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学校应当制定学生申诉的具体办法</w:t>
      </w:r>
      <w:r w:rsidRPr="008979BA">
        <w:rPr>
          <w:rFonts w:ascii="Arial" w:eastAsia="宋体" w:hAnsi="Arial" w:cs="Arial"/>
          <w:color w:val="333333"/>
          <w:kern w:val="0"/>
          <w:szCs w:val="21"/>
        </w:rPr>
        <w:t>,</w:t>
      </w:r>
      <w:r w:rsidRPr="008979BA">
        <w:rPr>
          <w:rFonts w:ascii="Arial" w:eastAsia="宋体" w:hAnsi="Arial" w:cs="Arial"/>
          <w:color w:val="333333"/>
          <w:kern w:val="0"/>
          <w:szCs w:val="21"/>
        </w:rPr>
        <w:t xml:space="preserve">健全学生申诉处理委员会的组成与工作规则，提供必要条件，保证其能够客观、公正地履行职责。　</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第六十条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学生对学校的处理或者处分决定有异议的，可以在接到学校处理或者处分决定书之日起</w:t>
      </w:r>
      <w:r w:rsidRPr="008979BA">
        <w:rPr>
          <w:rFonts w:ascii="Arial" w:eastAsia="宋体" w:hAnsi="Arial" w:cs="Arial"/>
          <w:color w:val="333333"/>
          <w:kern w:val="0"/>
          <w:szCs w:val="21"/>
        </w:rPr>
        <w:t>10</w:t>
      </w:r>
      <w:r w:rsidRPr="008979BA">
        <w:rPr>
          <w:rFonts w:ascii="Arial" w:eastAsia="宋体" w:hAnsi="Arial" w:cs="Arial"/>
          <w:color w:val="333333"/>
          <w:kern w:val="0"/>
          <w:szCs w:val="21"/>
        </w:rPr>
        <w:t>日内，向学校学生申诉处理委员会提出书面申诉。</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第六十一条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学生申诉处理委员会对学生提出的申诉进行复查，并在接到书面申诉之日起</w:t>
      </w:r>
      <w:r w:rsidRPr="008979BA">
        <w:rPr>
          <w:rFonts w:ascii="Arial" w:eastAsia="宋体" w:hAnsi="Arial" w:cs="Arial"/>
          <w:color w:val="333333"/>
          <w:kern w:val="0"/>
          <w:szCs w:val="21"/>
        </w:rPr>
        <w:t>15</w:t>
      </w:r>
      <w:r w:rsidRPr="008979BA">
        <w:rPr>
          <w:rFonts w:ascii="Arial" w:eastAsia="宋体" w:hAnsi="Arial" w:cs="Arial"/>
          <w:color w:val="333333"/>
          <w:kern w:val="0"/>
          <w:szCs w:val="21"/>
        </w:rPr>
        <w:t>日内作出复查结论并告知申诉人。情况复杂不能在规定限期内作出结论的，经学校负责人批准，可延长</w:t>
      </w:r>
      <w:r w:rsidRPr="008979BA">
        <w:rPr>
          <w:rFonts w:ascii="Arial" w:eastAsia="宋体" w:hAnsi="Arial" w:cs="Arial"/>
          <w:color w:val="333333"/>
          <w:kern w:val="0"/>
          <w:szCs w:val="21"/>
        </w:rPr>
        <w:t>15</w:t>
      </w:r>
      <w:r w:rsidRPr="008979BA">
        <w:rPr>
          <w:rFonts w:ascii="Arial" w:eastAsia="宋体" w:hAnsi="Arial" w:cs="Arial"/>
          <w:color w:val="333333"/>
          <w:kern w:val="0"/>
          <w:szCs w:val="21"/>
        </w:rPr>
        <w:t>日。学生申诉处理委员会认为必要的，可以建议学校暂缓执行有关决定。</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学生申诉处理委员会经复查，认为做出处理或者处分的事实、依据、程序等存在不当，可以作出建议撤销或变更的复查意见，要求相关职能部门予以研究，重新提交校长办公会或者专门会议作出决定。</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第六十二条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学生对复查决定有异议的，在接到学校复查决定书之日起</w:t>
      </w:r>
      <w:r w:rsidRPr="008979BA">
        <w:rPr>
          <w:rFonts w:ascii="Arial" w:eastAsia="宋体" w:hAnsi="Arial" w:cs="Arial"/>
          <w:color w:val="333333"/>
          <w:kern w:val="0"/>
          <w:szCs w:val="21"/>
        </w:rPr>
        <w:t>15</w:t>
      </w:r>
      <w:r w:rsidRPr="008979BA">
        <w:rPr>
          <w:rFonts w:ascii="Arial" w:eastAsia="宋体" w:hAnsi="Arial" w:cs="Arial"/>
          <w:color w:val="333333"/>
          <w:kern w:val="0"/>
          <w:szCs w:val="21"/>
        </w:rPr>
        <w:t>日内，可以</w:t>
      </w:r>
      <w:r w:rsidRPr="008979BA">
        <w:rPr>
          <w:rFonts w:ascii="Arial" w:eastAsia="宋体" w:hAnsi="Arial" w:cs="Arial"/>
          <w:color w:val="333333"/>
          <w:kern w:val="0"/>
          <w:szCs w:val="21"/>
        </w:rPr>
        <w:lastRenderedPageBreak/>
        <w:t>向学校所在地省级教育行政部门提出书面申诉。</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省级教育行政部门应当在接到学生书面申诉之日起</w:t>
      </w:r>
      <w:r w:rsidRPr="008979BA">
        <w:rPr>
          <w:rFonts w:ascii="Arial" w:eastAsia="宋体" w:hAnsi="Arial" w:cs="Arial"/>
          <w:color w:val="333333"/>
          <w:kern w:val="0"/>
          <w:szCs w:val="21"/>
        </w:rPr>
        <w:t>30</w:t>
      </w:r>
      <w:r w:rsidRPr="008979BA">
        <w:rPr>
          <w:rFonts w:ascii="Arial" w:eastAsia="宋体" w:hAnsi="Arial" w:cs="Arial"/>
          <w:color w:val="333333"/>
          <w:kern w:val="0"/>
          <w:szCs w:val="21"/>
        </w:rPr>
        <w:t>个工作日内，对申诉人的问题给予处理并作出决定。</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第六十三条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省级教育行政部门在处理因对学校处理或者处分决定不服提起的学生申诉时，应当听取学生和学校的意见，并可根据需要进行必要的调查。根据审查结论，区别不同情况，分别作出下列处理：</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w:t>
      </w:r>
      <w:r w:rsidRPr="008979BA">
        <w:rPr>
          <w:rFonts w:ascii="Arial" w:eastAsia="宋体" w:hAnsi="Arial" w:cs="Arial"/>
          <w:color w:val="333333"/>
          <w:kern w:val="0"/>
          <w:szCs w:val="21"/>
        </w:rPr>
        <w:t>一</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事实清楚、依据明确、定性准确、程序正当、处分适当的，予以维持；</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w:t>
      </w:r>
      <w:r w:rsidRPr="008979BA">
        <w:rPr>
          <w:rFonts w:ascii="Arial" w:eastAsia="宋体" w:hAnsi="Arial" w:cs="Arial"/>
          <w:color w:val="333333"/>
          <w:kern w:val="0"/>
          <w:szCs w:val="21"/>
        </w:rPr>
        <w:t>二</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认定事实不存在，或者学校超越职权、违反上位法规定作出决定的，责令学校予以撤销；</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w:t>
      </w:r>
      <w:r w:rsidRPr="008979BA">
        <w:rPr>
          <w:rFonts w:ascii="Arial" w:eastAsia="宋体" w:hAnsi="Arial" w:cs="Arial"/>
          <w:color w:val="333333"/>
          <w:kern w:val="0"/>
          <w:szCs w:val="21"/>
        </w:rPr>
        <w:t>三</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认定事实清楚，但认定情节有误、定性不准确，或者适用依据有错误的，责令学校变更或者重新作出决定；</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w:t>
      </w:r>
      <w:r w:rsidRPr="008979BA">
        <w:rPr>
          <w:rFonts w:ascii="Arial" w:eastAsia="宋体" w:hAnsi="Arial" w:cs="Arial"/>
          <w:color w:val="333333"/>
          <w:kern w:val="0"/>
          <w:szCs w:val="21"/>
        </w:rPr>
        <w:t>四</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认定事实不清、证据不足，或者违反本规定以及学校规定的程序和权限的，责令学校重新作出决定。</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第六十四条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自处理、处分或者复查决定书送达之日起，学生在申诉期内未提出申诉的视为放弃申诉，学校或者省级教育行政部门不再受理其提出的申诉。</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处理、处分或者复查决定书未告知学生申诉期限的，申诉期限自学生知道或者应当知道处理或者处分决定之日起计算，但最长不得超过</w:t>
      </w:r>
      <w:r w:rsidRPr="008979BA">
        <w:rPr>
          <w:rFonts w:ascii="Arial" w:eastAsia="宋体" w:hAnsi="Arial" w:cs="Arial"/>
          <w:color w:val="333333"/>
          <w:kern w:val="0"/>
          <w:szCs w:val="21"/>
        </w:rPr>
        <w:t>6</w:t>
      </w:r>
      <w:r w:rsidRPr="008979BA">
        <w:rPr>
          <w:rFonts w:ascii="Arial" w:eastAsia="宋体" w:hAnsi="Arial" w:cs="Arial"/>
          <w:color w:val="333333"/>
          <w:kern w:val="0"/>
          <w:szCs w:val="21"/>
        </w:rPr>
        <w:t>个月。</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第六十五条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学生认为学校及其工作人员违反本规定，侵害其合法权益的；或者学校制定的规章制度与法律法规和本规定抵触的，可以向学校所在地省级教育行政部门投诉。</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教育主管部门在实施监督或者处理申诉、投诉过程中，发现学校及其工作人员有违反法律、法规及本规定的行为或者未按照本规定履行相应义务的，或者学校自行制定的相关管理制度、规定，侵害学生合法权益的，应当责令改正；发现存在违法违纪的，应当及时进行调查处理或者移送有关部门，依据有关法律和相关规定，追究有关责任人的责任。</w:t>
      </w:r>
    </w:p>
    <w:p w:rsidR="008979BA" w:rsidRPr="008979BA" w:rsidRDefault="008979BA" w:rsidP="008979BA">
      <w:pPr>
        <w:widowControl/>
        <w:shd w:val="clear" w:color="auto" w:fill="FFFFFF"/>
        <w:spacing w:line="360" w:lineRule="atLeast"/>
        <w:ind w:firstLine="480"/>
        <w:jc w:val="left"/>
        <w:rPr>
          <w:rFonts w:ascii="Arial" w:eastAsia="宋体" w:hAnsi="Arial" w:cs="Arial"/>
          <w:color w:val="333333"/>
          <w:kern w:val="0"/>
          <w:szCs w:val="21"/>
        </w:rPr>
      </w:pPr>
      <w:r w:rsidRPr="008979BA">
        <w:rPr>
          <w:rFonts w:ascii="Arial" w:eastAsia="宋体" w:hAnsi="Arial" w:cs="Arial"/>
          <w:color w:val="333333"/>
          <w:kern w:val="0"/>
          <w:szCs w:val="21"/>
        </w:rPr>
        <w:t>第七章</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附</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则</w:t>
      </w:r>
    </w:p>
    <w:p w:rsidR="008979BA" w:rsidRPr="008979BA" w:rsidRDefault="008979BA" w:rsidP="008979BA">
      <w:pPr>
        <w:widowControl/>
        <w:shd w:val="clear" w:color="auto" w:fill="FFFFFF"/>
        <w:spacing w:line="360" w:lineRule="atLeast"/>
        <w:ind w:firstLine="480"/>
        <w:jc w:val="left"/>
        <w:rPr>
          <w:rFonts w:ascii="Arial" w:eastAsia="宋体" w:hAnsi="Arial" w:cs="Arial"/>
          <w:color w:val="333333"/>
          <w:kern w:val="0"/>
          <w:szCs w:val="21"/>
        </w:rPr>
      </w:pPr>
      <w:r w:rsidRPr="008979BA">
        <w:rPr>
          <w:rFonts w:ascii="Arial" w:eastAsia="宋体" w:hAnsi="Arial" w:cs="Arial"/>
          <w:color w:val="333333"/>
          <w:kern w:val="0"/>
          <w:szCs w:val="21"/>
        </w:rPr>
        <w:t>第六十六条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学校对接受高等学历继续教育的学生、港澳台侨学生、留学生的管理，参照本规定执行。</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第六十七条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学校应当根据本规定制定或修改学校的学生管理规定或者纪律处分规定，报主管教育行政部门备案（中央部委属校同时抄报所在地省级教育行政部门），并及时向学生公布。</w:t>
      </w:r>
      <w:r w:rsidRPr="008979BA">
        <w:rPr>
          <w:rFonts w:ascii="Arial" w:eastAsia="宋体" w:hAnsi="Arial" w:cs="Arial"/>
          <w:color w:val="333333"/>
          <w:kern w:val="0"/>
          <w:szCs w:val="21"/>
        </w:rPr>
        <w:br/>
      </w:r>
      <w:r w:rsidRPr="008979BA">
        <w:rPr>
          <w:rFonts w:ascii="Arial" w:eastAsia="宋体" w:hAnsi="Arial" w:cs="Arial"/>
          <w:color w:val="333333"/>
          <w:kern w:val="0"/>
          <w:szCs w:val="21"/>
        </w:rPr>
        <w:t xml:space="preserve">　　省级教育行政部门根据本规定，指导、检查和监督本地区高等学校的学生管理工作。</w:t>
      </w:r>
      <w:r w:rsidRPr="008979BA">
        <w:rPr>
          <w:rFonts w:ascii="Arial" w:eastAsia="宋体" w:hAnsi="Arial" w:cs="Arial"/>
          <w:color w:val="333333"/>
          <w:kern w:val="0"/>
          <w:szCs w:val="21"/>
        </w:rPr>
        <w:br/>
      </w:r>
      <w:r w:rsidR="003A5D36">
        <w:rPr>
          <w:rFonts w:ascii="Arial" w:eastAsia="宋体" w:hAnsi="Arial" w:cs="Arial" w:hint="eastAsia"/>
          <w:color w:val="333333"/>
          <w:kern w:val="0"/>
          <w:szCs w:val="21"/>
        </w:rPr>
        <w:t xml:space="preserve">    </w:t>
      </w:r>
      <w:r w:rsidRPr="008979BA">
        <w:rPr>
          <w:rFonts w:ascii="Arial" w:eastAsia="宋体" w:hAnsi="Arial" w:cs="Arial"/>
          <w:color w:val="333333"/>
          <w:kern w:val="0"/>
          <w:szCs w:val="21"/>
        </w:rPr>
        <w:t>第六十八条</w:t>
      </w:r>
      <w:r w:rsidRPr="008979BA">
        <w:rPr>
          <w:rFonts w:ascii="Arial" w:eastAsia="宋体" w:hAnsi="Arial" w:cs="Arial"/>
          <w:color w:val="333333"/>
          <w:kern w:val="0"/>
          <w:szCs w:val="21"/>
        </w:rPr>
        <w:t xml:space="preserve"> </w:t>
      </w:r>
      <w:r w:rsidRPr="008979BA">
        <w:rPr>
          <w:rFonts w:ascii="Arial" w:eastAsia="宋体" w:hAnsi="Arial" w:cs="Arial"/>
          <w:color w:val="333333"/>
          <w:kern w:val="0"/>
          <w:szCs w:val="21"/>
        </w:rPr>
        <w:t>本规定自</w:t>
      </w:r>
      <w:r w:rsidRPr="008979BA">
        <w:rPr>
          <w:rFonts w:ascii="Arial" w:eastAsia="宋体" w:hAnsi="Arial" w:cs="Arial"/>
          <w:color w:val="333333"/>
          <w:kern w:val="0"/>
          <w:szCs w:val="21"/>
        </w:rPr>
        <w:t>2017</w:t>
      </w:r>
      <w:r w:rsidRPr="008979BA">
        <w:rPr>
          <w:rFonts w:ascii="Arial" w:eastAsia="宋体" w:hAnsi="Arial" w:cs="Arial"/>
          <w:color w:val="333333"/>
          <w:kern w:val="0"/>
          <w:szCs w:val="21"/>
        </w:rPr>
        <w:t>年</w:t>
      </w:r>
      <w:r w:rsidRPr="008979BA">
        <w:rPr>
          <w:rFonts w:ascii="Arial" w:eastAsia="宋体" w:hAnsi="Arial" w:cs="Arial"/>
          <w:color w:val="333333"/>
          <w:kern w:val="0"/>
          <w:szCs w:val="21"/>
        </w:rPr>
        <w:t>9</w:t>
      </w:r>
      <w:r w:rsidRPr="008979BA">
        <w:rPr>
          <w:rFonts w:ascii="Arial" w:eastAsia="宋体" w:hAnsi="Arial" w:cs="Arial"/>
          <w:color w:val="333333"/>
          <w:kern w:val="0"/>
          <w:szCs w:val="21"/>
        </w:rPr>
        <w:t>月</w:t>
      </w:r>
      <w:r w:rsidRPr="008979BA">
        <w:rPr>
          <w:rFonts w:ascii="Arial" w:eastAsia="宋体" w:hAnsi="Arial" w:cs="Arial"/>
          <w:color w:val="333333"/>
          <w:kern w:val="0"/>
          <w:szCs w:val="21"/>
        </w:rPr>
        <w:t>1</w:t>
      </w:r>
      <w:r w:rsidRPr="008979BA">
        <w:rPr>
          <w:rFonts w:ascii="Arial" w:eastAsia="宋体" w:hAnsi="Arial" w:cs="Arial"/>
          <w:color w:val="333333"/>
          <w:kern w:val="0"/>
          <w:szCs w:val="21"/>
        </w:rPr>
        <w:t>日起施行。原《普通高等学校学生管理规定》（教育部令第</w:t>
      </w:r>
      <w:r w:rsidRPr="008979BA">
        <w:rPr>
          <w:rFonts w:ascii="Arial" w:eastAsia="宋体" w:hAnsi="Arial" w:cs="Arial"/>
          <w:color w:val="333333"/>
          <w:kern w:val="0"/>
          <w:szCs w:val="21"/>
        </w:rPr>
        <w:t>21</w:t>
      </w:r>
      <w:r w:rsidRPr="008979BA">
        <w:rPr>
          <w:rFonts w:ascii="Arial" w:eastAsia="宋体" w:hAnsi="Arial" w:cs="Arial"/>
          <w:color w:val="333333"/>
          <w:kern w:val="0"/>
          <w:szCs w:val="21"/>
        </w:rPr>
        <w:t>号）同时废止。其他有关文件规定与本规定不一致的，以本规定为准。</w:t>
      </w:r>
    </w:p>
    <w:p w:rsidR="00E30D04" w:rsidRDefault="00E30D04" w:rsidP="003A5D36">
      <w:pPr>
        <w:widowControl/>
        <w:shd w:val="clear" w:color="auto" w:fill="FFFFFF"/>
        <w:spacing w:line="360" w:lineRule="atLeast"/>
        <w:jc w:val="left"/>
        <w:outlineLvl w:val="1"/>
        <w:rPr>
          <w:rFonts w:ascii="微软雅黑" w:eastAsia="微软雅黑" w:hAnsi="微软雅黑" w:cs="宋体" w:hint="eastAsia"/>
          <w:color w:val="000000"/>
          <w:kern w:val="0"/>
          <w:sz w:val="33"/>
          <w:szCs w:val="33"/>
        </w:rPr>
      </w:pPr>
      <w:bookmarkStart w:id="0" w:name="3"/>
      <w:bookmarkStart w:id="1" w:name="sub438076_3"/>
      <w:bookmarkStart w:id="2" w:name="解读"/>
      <w:bookmarkEnd w:id="0"/>
      <w:bookmarkEnd w:id="1"/>
      <w:bookmarkEnd w:id="2"/>
    </w:p>
    <w:p w:rsidR="008979BA" w:rsidRPr="008979BA" w:rsidRDefault="008979BA" w:rsidP="003A5D36">
      <w:pPr>
        <w:widowControl/>
        <w:shd w:val="clear" w:color="auto" w:fill="FFFFFF"/>
        <w:spacing w:line="360" w:lineRule="atLeast"/>
        <w:jc w:val="left"/>
        <w:outlineLvl w:val="1"/>
        <w:rPr>
          <w:rFonts w:ascii="微软雅黑" w:eastAsia="微软雅黑" w:hAnsi="微软雅黑" w:cs="宋体" w:hint="eastAsia"/>
          <w:color w:val="000000"/>
          <w:kern w:val="0"/>
          <w:sz w:val="33"/>
          <w:szCs w:val="33"/>
        </w:rPr>
      </w:pPr>
      <w:r w:rsidRPr="008979BA">
        <w:rPr>
          <w:rFonts w:ascii="微软雅黑" w:eastAsia="微软雅黑" w:hAnsi="微软雅黑" w:cs="宋体" w:hint="eastAsia"/>
          <w:color w:val="000000"/>
          <w:kern w:val="0"/>
          <w:sz w:val="33"/>
          <w:szCs w:val="33"/>
        </w:rPr>
        <w:t>解读</w:t>
      </w:r>
    </w:p>
    <w:p w:rsidR="008979BA" w:rsidRPr="008979BA" w:rsidRDefault="008979BA" w:rsidP="008979BA">
      <w:pPr>
        <w:widowControl/>
        <w:shd w:val="clear" w:color="auto" w:fill="FFFFFF"/>
        <w:spacing w:line="360" w:lineRule="atLeast"/>
        <w:ind w:firstLine="480"/>
        <w:jc w:val="left"/>
        <w:rPr>
          <w:rFonts w:ascii="Arial" w:eastAsia="宋体" w:hAnsi="Arial" w:cs="Arial" w:hint="eastAsia"/>
          <w:color w:val="333333"/>
          <w:kern w:val="0"/>
          <w:szCs w:val="21"/>
        </w:rPr>
      </w:pPr>
      <w:r w:rsidRPr="008979BA">
        <w:rPr>
          <w:rFonts w:ascii="Arial" w:eastAsia="宋体" w:hAnsi="Arial" w:cs="Arial"/>
          <w:color w:val="333333"/>
          <w:kern w:val="0"/>
          <w:szCs w:val="21"/>
        </w:rPr>
        <w:t>原《规定》（教育部令第</w:t>
      </w:r>
      <w:r w:rsidRPr="008979BA">
        <w:rPr>
          <w:rFonts w:ascii="Arial" w:eastAsia="宋体" w:hAnsi="Arial" w:cs="Arial"/>
          <w:color w:val="333333"/>
          <w:kern w:val="0"/>
          <w:szCs w:val="21"/>
        </w:rPr>
        <w:t>21</w:t>
      </w:r>
      <w:r w:rsidRPr="008979BA">
        <w:rPr>
          <w:rFonts w:ascii="Arial" w:eastAsia="宋体" w:hAnsi="Arial" w:cs="Arial"/>
          <w:color w:val="333333"/>
          <w:kern w:val="0"/>
          <w:szCs w:val="21"/>
        </w:rPr>
        <w:t>号）自</w:t>
      </w:r>
      <w:r w:rsidRPr="008979BA">
        <w:rPr>
          <w:rFonts w:ascii="Arial" w:eastAsia="宋体" w:hAnsi="Arial" w:cs="Arial"/>
          <w:color w:val="333333"/>
          <w:kern w:val="0"/>
          <w:szCs w:val="21"/>
        </w:rPr>
        <w:t>2005</w:t>
      </w:r>
      <w:r w:rsidRPr="008979BA">
        <w:rPr>
          <w:rFonts w:ascii="Arial" w:eastAsia="宋体" w:hAnsi="Arial" w:cs="Arial"/>
          <w:color w:val="333333"/>
          <w:kern w:val="0"/>
          <w:szCs w:val="21"/>
        </w:rPr>
        <w:t>年</w:t>
      </w:r>
      <w:r w:rsidRPr="008979BA">
        <w:rPr>
          <w:rFonts w:ascii="Arial" w:eastAsia="宋体" w:hAnsi="Arial" w:cs="Arial"/>
          <w:color w:val="333333"/>
          <w:kern w:val="0"/>
          <w:szCs w:val="21"/>
        </w:rPr>
        <w:t>9</w:t>
      </w:r>
      <w:r w:rsidRPr="008979BA">
        <w:rPr>
          <w:rFonts w:ascii="Arial" w:eastAsia="宋体" w:hAnsi="Arial" w:cs="Arial"/>
          <w:color w:val="333333"/>
          <w:kern w:val="0"/>
          <w:szCs w:val="21"/>
        </w:rPr>
        <w:t>月</w:t>
      </w:r>
      <w:r w:rsidRPr="008979BA">
        <w:rPr>
          <w:rFonts w:ascii="Arial" w:eastAsia="宋体" w:hAnsi="Arial" w:cs="Arial"/>
          <w:color w:val="333333"/>
          <w:kern w:val="0"/>
          <w:szCs w:val="21"/>
        </w:rPr>
        <w:t>1</w:t>
      </w:r>
      <w:r w:rsidRPr="008979BA">
        <w:rPr>
          <w:rFonts w:ascii="Arial" w:eastAsia="宋体" w:hAnsi="Arial" w:cs="Arial"/>
          <w:color w:val="333333"/>
          <w:kern w:val="0"/>
          <w:szCs w:val="21"/>
        </w:rPr>
        <w:t>日实施以来，对于维护高校正常教育教学秩序、保障高校学生权益发挥了重要作用。时隔近</w:t>
      </w:r>
      <w:r w:rsidRPr="008979BA">
        <w:rPr>
          <w:rFonts w:ascii="Arial" w:eastAsia="宋体" w:hAnsi="Arial" w:cs="Arial"/>
          <w:color w:val="333333"/>
          <w:kern w:val="0"/>
          <w:szCs w:val="21"/>
        </w:rPr>
        <w:t>12</w:t>
      </w:r>
      <w:r w:rsidRPr="008979BA">
        <w:rPr>
          <w:rFonts w:ascii="Arial" w:eastAsia="宋体" w:hAnsi="Arial" w:cs="Arial"/>
          <w:color w:val="333333"/>
          <w:kern w:val="0"/>
          <w:szCs w:val="21"/>
        </w:rPr>
        <w:t>年，教育部在大量调研和广泛征求意见基础上，重新修订《规定》，主要基于三方面考虑：一是贯彻落实党的十八大以来，</w:t>
      </w:r>
      <w:r w:rsidRPr="008979BA">
        <w:rPr>
          <w:rFonts w:ascii="Arial" w:eastAsia="宋体" w:hAnsi="Arial" w:cs="Arial"/>
          <w:color w:val="333333"/>
          <w:kern w:val="0"/>
          <w:szCs w:val="21"/>
        </w:rPr>
        <w:lastRenderedPageBreak/>
        <w:t>以习近平同志为核心的党中央关于高等教育工作的新理念新思想新战略，突出立德树人根本任务。二是适应经济社会发展、高等教育改革的需要，体现促进创新创业、依法治校、提高质量等新要求。三是针对高校教育与管理的新变化，在总结实践经验、现实问题以及司法判例的基础上，修改、补充和完善相关制度，更有利于高校学生的管理和服务。</w:t>
      </w:r>
    </w:p>
    <w:p w:rsidR="008979BA" w:rsidRPr="008979BA" w:rsidRDefault="008979BA" w:rsidP="008979BA">
      <w:pPr>
        <w:widowControl/>
        <w:shd w:val="clear" w:color="auto" w:fill="FFFFFF"/>
        <w:spacing w:line="360" w:lineRule="atLeast"/>
        <w:ind w:firstLine="480"/>
        <w:jc w:val="left"/>
        <w:rPr>
          <w:rFonts w:ascii="Arial" w:eastAsia="宋体" w:hAnsi="Arial" w:cs="Arial"/>
          <w:color w:val="333333"/>
          <w:kern w:val="0"/>
          <w:szCs w:val="21"/>
        </w:rPr>
      </w:pPr>
      <w:r w:rsidRPr="008979BA">
        <w:rPr>
          <w:rFonts w:ascii="Arial" w:eastAsia="宋体" w:hAnsi="Arial" w:cs="Arial"/>
          <w:color w:val="333333"/>
          <w:kern w:val="0"/>
          <w:szCs w:val="21"/>
        </w:rPr>
        <w:t>修订后的《规定》共分</w:t>
      </w:r>
      <w:r w:rsidRPr="008979BA">
        <w:rPr>
          <w:rFonts w:ascii="Arial" w:eastAsia="宋体" w:hAnsi="Arial" w:cs="Arial"/>
          <w:color w:val="333333"/>
          <w:kern w:val="0"/>
          <w:szCs w:val="21"/>
        </w:rPr>
        <w:t>7</w:t>
      </w:r>
      <w:r w:rsidRPr="008979BA">
        <w:rPr>
          <w:rFonts w:ascii="Arial" w:eastAsia="宋体" w:hAnsi="Arial" w:cs="Arial"/>
          <w:color w:val="333333"/>
          <w:kern w:val="0"/>
          <w:szCs w:val="21"/>
        </w:rPr>
        <w:t>章</w:t>
      </w:r>
      <w:r w:rsidRPr="008979BA">
        <w:rPr>
          <w:rFonts w:ascii="Arial" w:eastAsia="宋体" w:hAnsi="Arial" w:cs="Arial"/>
          <w:color w:val="333333"/>
          <w:kern w:val="0"/>
          <w:szCs w:val="21"/>
        </w:rPr>
        <w:t>68</w:t>
      </w:r>
      <w:r w:rsidRPr="008979BA">
        <w:rPr>
          <w:rFonts w:ascii="Arial" w:eastAsia="宋体" w:hAnsi="Arial" w:cs="Arial"/>
          <w:color w:val="333333"/>
          <w:kern w:val="0"/>
          <w:szCs w:val="21"/>
        </w:rPr>
        <w:t>条，围绕一切为了学生发展的理念，凸显了五个方面的特点。</w:t>
      </w:r>
    </w:p>
    <w:p w:rsidR="008979BA" w:rsidRPr="008979BA" w:rsidRDefault="008979BA" w:rsidP="008979BA">
      <w:pPr>
        <w:widowControl/>
        <w:shd w:val="clear" w:color="auto" w:fill="FFFFFF"/>
        <w:spacing w:line="360" w:lineRule="atLeast"/>
        <w:ind w:firstLine="480"/>
        <w:jc w:val="left"/>
        <w:rPr>
          <w:rFonts w:ascii="Arial" w:eastAsia="宋体" w:hAnsi="Arial" w:cs="Arial"/>
          <w:color w:val="333333"/>
          <w:kern w:val="0"/>
          <w:szCs w:val="21"/>
        </w:rPr>
      </w:pPr>
      <w:r w:rsidRPr="008979BA">
        <w:rPr>
          <w:rFonts w:ascii="Arial" w:eastAsia="宋体" w:hAnsi="Arial" w:cs="Arial"/>
          <w:color w:val="333333"/>
          <w:kern w:val="0"/>
          <w:szCs w:val="21"/>
        </w:rPr>
        <w:t>一是突出高校立德树人根本要求。贯彻习近平总书记系列重要讲话，特别是在全国高校思想政治工作会议上的讲话精神，要求高校坚持社会主义办学方向，全面贯彻党的教育方针，坚持立德树人，加强理想信念教育，培育和践行社会主义核心价值观，培养学生的社会责任感、创新精神、实践能力。加强对学生思想品德考核，强调恪守学术道德，开展诚信教育，建立对失信行为的约束和惩戒机制。</w:t>
      </w:r>
    </w:p>
    <w:p w:rsidR="008979BA" w:rsidRPr="008979BA" w:rsidRDefault="008979BA" w:rsidP="008979BA">
      <w:pPr>
        <w:widowControl/>
        <w:shd w:val="clear" w:color="auto" w:fill="FFFFFF"/>
        <w:spacing w:line="360" w:lineRule="atLeast"/>
        <w:ind w:firstLine="480"/>
        <w:jc w:val="left"/>
        <w:rPr>
          <w:rFonts w:ascii="Arial" w:eastAsia="宋体" w:hAnsi="Arial" w:cs="Arial"/>
          <w:color w:val="333333"/>
          <w:kern w:val="0"/>
          <w:szCs w:val="21"/>
        </w:rPr>
      </w:pPr>
      <w:r w:rsidRPr="008979BA">
        <w:rPr>
          <w:rFonts w:ascii="Arial" w:eastAsia="宋体" w:hAnsi="Arial" w:cs="Arial"/>
          <w:color w:val="333333"/>
          <w:kern w:val="0"/>
          <w:szCs w:val="21"/>
        </w:rPr>
        <w:t>二是为学生创新创业提供制度支持。健全休学创业的弹性学制，新生可以申请保留入学资格开展创新创业实践，入学后也可以申请休学开展创业；对休学创业的学生，可单独规定最长学习年限，并简化了休学批准程序。建立更加灵活的学习制度，规定学生可以多种方式学习，包括申请跨校辅修专业或修读课程，对参加学校认可的开放式网络课程学习明确了学生学分积累和认可制度；规定参加创新创业等活动，可以折算为学分，计入学业成绩，鼓励学校建立创新创业档案、设置创新创业学分。</w:t>
      </w:r>
    </w:p>
    <w:p w:rsidR="008979BA" w:rsidRPr="008979BA" w:rsidRDefault="008979BA" w:rsidP="008979BA">
      <w:pPr>
        <w:widowControl/>
        <w:shd w:val="clear" w:color="auto" w:fill="FFFFFF"/>
        <w:spacing w:line="360" w:lineRule="atLeast"/>
        <w:ind w:firstLine="480"/>
        <w:jc w:val="left"/>
        <w:rPr>
          <w:rFonts w:ascii="Arial" w:eastAsia="宋体" w:hAnsi="Arial" w:cs="Arial"/>
          <w:color w:val="333333"/>
          <w:kern w:val="0"/>
          <w:szCs w:val="21"/>
        </w:rPr>
      </w:pPr>
      <w:r w:rsidRPr="008979BA">
        <w:rPr>
          <w:rFonts w:ascii="Arial" w:eastAsia="宋体" w:hAnsi="Arial" w:cs="Arial"/>
          <w:color w:val="333333"/>
          <w:kern w:val="0"/>
          <w:szCs w:val="21"/>
        </w:rPr>
        <w:t>三是更加注重保护学生权益。完善公平的奖励制度，规定学校对学生予以表彰和奖励，以及确定推荐免试研究生、国家奖学金、公派出国留学人选等赋予学生利益的行为，应当建立公开、公平、公正的程序和规定。规范对学生的处分程序，专门新增</w:t>
      </w:r>
      <w:r w:rsidRPr="008979BA">
        <w:rPr>
          <w:rFonts w:ascii="Arial" w:eastAsia="宋体" w:hAnsi="Arial" w:cs="Arial"/>
          <w:color w:val="333333"/>
          <w:kern w:val="0"/>
          <w:szCs w:val="21"/>
        </w:rPr>
        <w:t>“</w:t>
      </w:r>
      <w:r w:rsidRPr="008979BA">
        <w:rPr>
          <w:rFonts w:ascii="Arial" w:eastAsia="宋体" w:hAnsi="Arial" w:cs="Arial"/>
          <w:color w:val="333333"/>
          <w:kern w:val="0"/>
          <w:szCs w:val="21"/>
        </w:rPr>
        <w:t>学生申诉</w:t>
      </w:r>
      <w:r w:rsidRPr="008979BA">
        <w:rPr>
          <w:rFonts w:ascii="Arial" w:eastAsia="宋体" w:hAnsi="Arial" w:cs="Arial"/>
          <w:color w:val="333333"/>
          <w:kern w:val="0"/>
          <w:szCs w:val="21"/>
        </w:rPr>
        <w:t>”</w:t>
      </w:r>
      <w:r w:rsidRPr="008979BA">
        <w:rPr>
          <w:rFonts w:ascii="Arial" w:eastAsia="宋体" w:hAnsi="Arial" w:cs="Arial"/>
          <w:color w:val="333333"/>
          <w:kern w:val="0"/>
          <w:szCs w:val="21"/>
        </w:rPr>
        <w:t>一章，完善申诉制度和程序，强化了学生申诉委员会的职责，增加了教育部门对学校行为的监管措施。</w:t>
      </w:r>
    </w:p>
    <w:p w:rsidR="008979BA" w:rsidRPr="008979BA" w:rsidRDefault="008979BA" w:rsidP="008979BA">
      <w:pPr>
        <w:widowControl/>
        <w:shd w:val="clear" w:color="auto" w:fill="FFFFFF"/>
        <w:spacing w:line="360" w:lineRule="atLeast"/>
        <w:ind w:firstLine="480"/>
        <w:jc w:val="left"/>
        <w:rPr>
          <w:rFonts w:ascii="Arial" w:eastAsia="宋体" w:hAnsi="Arial" w:cs="Arial"/>
          <w:color w:val="333333"/>
          <w:kern w:val="0"/>
          <w:szCs w:val="21"/>
        </w:rPr>
      </w:pPr>
      <w:r w:rsidRPr="008979BA">
        <w:rPr>
          <w:rFonts w:ascii="Arial" w:eastAsia="宋体" w:hAnsi="Arial" w:cs="Arial"/>
          <w:color w:val="333333"/>
          <w:kern w:val="0"/>
          <w:szCs w:val="21"/>
        </w:rPr>
        <w:t>四是促进学生自我管理。鼓励和支持学生实行自我管理、自我服务、自我教育、自我监督。充实有关学生权利义务的规定，强化学生自我管理机制和行为规范，规定学校应建立健全学生代表大会制度，为学生会、研究生会等开展活动提供必要条件。</w:t>
      </w:r>
    </w:p>
    <w:p w:rsidR="008979BA" w:rsidRPr="008979BA" w:rsidRDefault="008979BA" w:rsidP="008979BA">
      <w:pPr>
        <w:widowControl/>
        <w:shd w:val="clear" w:color="auto" w:fill="FFFFFF"/>
        <w:spacing w:line="360" w:lineRule="atLeast"/>
        <w:ind w:firstLine="480"/>
        <w:jc w:val="left"/>
        <w:rPr>
          <w:rFonts w:ascii="Arial" w:eastAsia="宋体" w:hAnsi="Arial" w:cs="Arial"/>
          <w:color w:val="333333"/>
          <w:kern w:val="0"/>
          <w:szCs w:val="21"/>
        </w:rPr>
      </w:pPr>
      <w:r w:rsidRPr="008979BA">
        <w:rPr>
          <w:rFonts w:ascii="Arial" w:eastAsia="宋体" w:hAnsi="Arial" w:cs="Arial"/>
          <w:color w:val="333333"/>
          <w:kern w:val="0"/>
          <w:szCs w:val="21"/>
        </w:rPr>
        <w:t>五是推进高校依法治校。进一步健全学籍管理的制度规范，增加了学校在报到时对新生入学资格进行初步审查的要求，明确了入学复查的内容，防止冒名顶替、弄虚作假获得入学资格的现象。健全了转专业的条件和程序要求，补充了关于转学的禁止性情形和程序规定。</w:t>
      </w:r>
    </w:p>
    <w:p w:rsidR="008979BA" w:rsidRPr="008979BA" w:rsidRDefault="008979BA" w:rsidP="008979BA">
      <w:pPr>
        <w:widowControl/>
        <w:shd w:val="clear" w:color="auto" w:fill="FFFFFF"/>
        <w:spacing w:line="360" w:lineRule="atLeast"/>
        <w:ind w:firstLine="480"/>
        <w:jc w:val="left"/>
        <w:rPr>
          <w:rFonts w:ascii="Arial" w:eastAsia="宋体" w:hAnsi="Arial" w:cs="Arial"/>
          <w:color w:val="333333"/>
          <w:kern w:val="0"/>
          <w:szCs w:val="21"/>
        </w:rPr>
      </w:pPr>
      <w:r w:rsidRPr="008979BA">
        <w:rPr>
          <w:rFonts w:ascii="Arial" w:eastAsia="宋体" w:hAnsi="Arial" w:cs="Arial"/>
          <w:color w:val="333333"/>
          <w:kern w:val="0"/>
          <w:szCs w:val="21"/>
        </w:rPr>
        <w:t>《规定》将于</w:t>
      </w:r>
      <w:r w:rsidRPr="008979BA">
        <w:rPr>
          <w:rFonts w:ascii="Arial" w:eastAsia="宋体" w:hAnsi="Arial" w:cs="Arial"/>
          <w:color w:val="333333"/>
          <w:kern w:val="0"/>
          <w:szCs w:val="21"/>
        </w:rPr>
        <w:t>9</w:t>
      </w:r>
      <w:r w:rsidRPr="008979BA">
        <w:rPr>
          <w:rFonts w:ascii="Arial" w:eastAsia="宋体" w:hAnsi="Arial" w:cs="Arial"/>
          <w:color w:val="333333"/>
          <w:kern w:val="0"/>
          <w:szCs w:val="21"/>
        </w:rPr>
        <w:t>月</w:t>
      </w:r>
      <w:r w:rsidRPr="008979BA">
        <w:rPr>
          <w:rFonts w:ascii="Arial" w:eastAsia="宋体" w:hAnsi="Arial" w:cs="Arial"/>
          <w:color w:val="333333"/>
          <w:kern w:val="0"/>
          <w:szCs w:val="21"/>
        </w:rPr>
        <w:t>1</w:t>
      </w:r>
      <w:r w:rsidRPr="008979BA">
        <w:rPr>
          <w:rFonts w:ascii="Arial" w:eastAsia="宋体" w:hAnsi="Arial" w:cs="Arial"/>
          <w:color w:val="333333"/>
          <w:kern w:val="0"/>
          <w:szCs w:val="21"/>
        </w:rPr>
        <w:t>日起施行。教育部将指导省级教育部门督促各高校据此修订完善相应的学生管理规章制度，确保《规定》真正落实到位。</w:t>
      </w:r>
      <w:r w:rsidRPr="008979BA">
        <w:rPr>
          <w:rFonts w:ascii="Arial" w:eastAsia="宋体" w:hAnsi="Arial" w:cs="Arial"/>
          <w:color w:val="3366CC"/>
          <w:kern w:val="0"/>
          <w:sz w:val="18"/>
          <w:vertAlign w:val="superscript"/>
        </w:rPr>
        <w:t> </w:t>
      </w:r>
      <w:r w:rsidRPr="008979BA">
        <w:rPr>
          <w:rFonts w:ascii="Arial" w:eastAsia="宋体" w:hAnsi="Arial" w:cs="Arial"/>
          <w:color w:val="3366CC"/>
          <w:kern w:val="0"/>
          <w:sz w:val="18"/>
          <w:szCs w:val="18"/>
          <w:vertAlign w:val="superscript"/>
        </w:rPr>
        <w:t>[2]</w:t>
      </w:r>
      <w:bookmarkStart w:id="3" w:name="ref_[2]_438076"/>
      <w:r w:rsidRPr="008979BA">
        <w:rPr>
          <w:rFonts w:ascii="Arial" w:eastAsia="宋体" w:hAnsi="Arial" w:cs="Arial"/>
          <w:color w:val="136EC2"/>
          <w:kern w:val="0"/>
          <w:sz w:val="2"/>
          <w:szCs w:val="2"/>
        </w:rPr>
        <w:t> </w:t>
      </w:r>
      <w:bookmarkEnd w:id="3"/>
    </w:p>
    <w:p w:rsidR="008979BA" w:rsidRPr="008979BA" w:rsidRDefault="008979BA" w:rsidP="008979BA">
      <w:pPr>
        <w:widowControl/>
        <w:shd w:val="clear" w:color="auto" w:fill="FFFFFF"/>
        <w:spacing w:line="360" w:lineRule="atLeast"/>
        <w:ind w:firstLine="480"/>
        <w:jc w:val="left"/>
        <w:rPr>
          <w:rFonts w:ascii="Arial" w:eastAsia="宋体" w:hAnsi="Arial" w:cs="Arial"/>
          <w:color w:val="333333"/>
          <w:kern w:val="0"/>
          <w:szCs w:val="21"/>
        </w:rPr>
      </w:pPr>
      <w:r w:rsidRPr="008979BA">
        <w:rPr>
          <w:rFonts w:ascii="Arial" w:eastAsia="宋体" w:hAnsi="Arial" w:cs="Arial"/>
          <w:color w:val="333333"/>
          <w:kern w:val="0"/>
          <w:szCs w:val="21"/>
        </w:rPr>
        <w:t>新版《规定》鼓励高校学生创新创业，采取弹性学制，如果是新生开展创新创业实践，可以申请保留入学资格，入学后开展创业，则可以申请休学。对休学创业的学生，可以单独规定最长学习年限，并简化休学批准程序。</w:t>
      </w:r>
    </w:p>
    <w:p w:rsidR="008979BA" w:rsidRPr="008979BA" w:rsidRDefault="008979BA" w:rsidP="008979BA">
      <w:pPr>
        <w:widowControl/>
        <w:shd w:val="clear" w:color="auto" w:fill="FFFFFF"/>
        <w:spacing w:line="360" w:lineRule="atLeast"/>
        <w:ind w:firstLine="480"/>
        <w:jc w:val="left"/>
        <w:rPr>
          <w:rFonts w:ascii="Arial" w:eastAsia="宋体" w:hAnsi="Arial" w:cs="Arial"/>
          <w:color w:val="333333"/>
          <w:kern w:val="0"/>
          <w:szCs w:val="21"/>
        </w:rPr>
      </w:pPr>
      <w:r w:rsidRPr="008979BA">
        <w:rPr>
          <w:rFonts w:ascii="Arial" w:eastAsia="宋体" w:hAnsi="Arial" w:cs="Arial"/>
          <w:color w:val="333333"/>
          <w:kern w:val="0"/>
          <w:szCs w:val="21"/>
        </w:rPr>
        <w:t>同时，参加创新创业等活动以及发表论文、获得专利授权等与专业学习、学业要求相关的经历、成果，都可以折算为学分，计入学业成绩。</w:t>
      </w:r>
      <w:r w:rsidRPr="008979BA">
        <w:rPr>
          <w:rFonts w:ascii="Arial" w:eastAsia="宋体" w:hAnsi="Arial" w:cs="Arial"/>
          <w:color w:val="3366CC"/>
          <w:kern w:val="0"/>
          <w:sz w:val="18"/>
          <w:vertAlign w:val="superscript"/>
        </w:rPr>
        <w:t> </w:t>
      </w:r>
      <w:r w:rsidRPr="008979BA">
        <w:rPr>
          <w:rFonts w:ascii="Arial" w:eastAsia="宋体" w:hAnsi="Arial" w:cs="Arial"/>
          <w:color w:val="3366CC"/>
          <w:kern w:val="0"/>
          <w:sz w:val="18"/>
          <w:szCs w:val="18"/>
          <w:vertAlign w:val="superscript"/>
        </w:rPr>
        <w:t>[3]</w:t>
      </w:r>
      <w:bookmarkStart w:id="4" w:name="ref_[3]_438076"/>
      <w:r w:rsidRPr="008979BA">
        <w:rPr>
          <w:rFonts w:ascii="Arial" w:eastAsia="宋体" w:hAnsi="Arial" w:cs="Arial"/>
          <w:color w:val="136EC2"/>
          <w:kern w:val="0"/>
          <w:sz w:val="2"/>
          <w:szCs w:val="2"/>
        </w:rPr>
        <w:t> </w:t>
      </w:r>
      <w:bookmarkEnd w:id="4"/>
    </w:p>
    <w:p w:rsidR="008979BA" w:rsidRPr="008979BA" w:rsidRDefault="008979BA" w:rsidP="008979BA">
      <w:pPr>
        <w:widowControl/>
        <w:shd w:val="clear" w:color="auto" w:fill="FFFFFF"/>
        <w:spacing w:line="360" w:lineRule="atLeast"/>
        <w:ind w:firstLine="480"/>
        <w:jc w:val="left"/>
        <w:rPr>
          <w:rFonts w:ascii="Arial" w:eastAsia="宋体" w:hAnsi="Arial" w:cs="Arial"/>
          <w:color w:val="333333"/>
          <w:kern w:val="0"/>
          <w:szCs w:val="21"/>
        </w:rPr>
      </w:pPr>
      <w:r w:rsidRPr="008979BA">
        <w:rPr>
          <w:rFonts w:ascii="Arial" w:eastAsia="宋体" w:hAnsi="Arial" w:cs="Arial"/>
          <w:color w:val="333333"/>
          <w:kern w:val="0"/>
          <w:szCs w:val="21"/>
        </w:rPr>
        <w:t>支持学生辅修校内其他专业，或者选修其他专业课程，跨校辅修专业或修读课程和参加开放式网络课程学习。对参加学校认可的开放式网络课程学习，明确了学生学分积累和认可制度。</w:t>
      </w:r>
    </w:p>
    <w:p w:rsidR="008979BA" w:rsidRPr="008979BA" w:rsidRDefault="008979BA" w:rsidP="008979BA">
      <w:pPr>
        <w:widowControl/>
        <w:shd w:val="clear" w:color="auto" w:fill="FFFFFF"/>
        <w:spacing w:line="360" w:lineRule="atLeast"/>
        <w:ind w:firstLine="480"/>
        <w:jc w:val="left"/>
        <w:rPr>
          <w:rFonts w:ascii="Arial" w:eastAsia="宋体" w:hAnsi="Arial" w:cs="Arial"/>
          <w:color w:val="333333"/>
          <w:kern w:val="0"/>
          <w:szCs w:val="21"/>
        </w:rPr>
      </w:pPr>
      <w:r w:rsidRPr="008979BA">
        <w:rPr>
          <w:rFonts w:ascii="Arial" w:eastAsia="宋体" w:hAnsi="Arial" w:cs="Arial"/>
          <w:color w:val="333333"/>
          <w:kern w:val="0"/>
          <w:szCs w:val="21"/>
        </w:rPr>
        <w:lastRenderedPageBreak/>
        <w:t>学生违纪的情形更为具体明确，学位论文、公开发表的研究成果存在抄袭、篡改、伪造等学术不端行为，情节严重的，或者代写论文、买卖论文的，学校可以开除。</w:t>
      </w:r>
    </w:p>
    <w:p w:rsidR="008979BA" w:rsidRPr="008979BA" w:rsidRDefault="008979BA"/>
    <w:sectPr w:rsidR="008979BA" w:rsidRPr="008979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670" w:rsidRDefault="00331670" w:rsidP="00A121C6">
      <w:r>
        <w:separator/>
      </w:r>
    </w:p>
  </w:endnote>
  <w:endnote w:type="continuationSeparator" w:id="1">
    <w:p w:rsidR="00331670" w:rsidRDefault="00331670" w:rsidP="00A121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670" w:rsidRDefault="00331670" w:rsidP="00A121C6">
      <w:r>
        <w:separator/>
      </w:r>
    </w:p>
  </w:footnote>
  <w:footnote w:type="continuationSeparator" w:id="1">
    <w:p w:rsidR="00331670" w:rsidRDefault="00331670" w:rsidP="00A121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21C6"/>
    <w:rsid w:val="00331670"/>
    <w:rsid w:val="003A5D36"/>
    <w:rsid w:val="007436A9"/>
    <w:rsid w:val="008979BA"/>
    <w:rsid w:val="008E2ADE"/>
    <w:rsid w:val="00A121C6"/>
    <w:rsid w:val="00E30D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121C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A121C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21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21C6"/>
    <w:rPr>
      <w:sz w:val="18"/>
      <w:szCs w:val="18"/>
    </w:rPr>
  </w:style>
  <w:style w:type="paragraph" w:styleId="a4">
    <w:name w:val="footer"/>
    <w:basedOn w:val="a"/>
    <w:link w:val="Char0"/>
    <w:uiPriority w:val="99"/>
    <w:semiHidden/>
    <w:unhideWhenUsed/>
    <w:rsid w:val="00A121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21C6"/>
    <w:rPr>
      <w:sz w:val="18"/>
      <w:szCs w:val="18"/>
    </w:rPr>
  </w:style>
  <w:style w:type="character" w:customStyle="1" w:styleId="1Char">
    <w:name w:val="标题 1 Char"/>
    <w:basedOn w:val="a0"/>
    <w:link w:val="1"/>
    <w:uiPriority w:val="9"/>
    <w:rsid w:val="00A121C6"/>
    <w:rPr>
      <w:rFonts w:ascii="宋体" w:eastAsia="宋体" w:hAnsi="宋体" w:cs="宋体"/>
      <w:b/>
      <w:bCs/>
      <w:kern w:val="36"/>
      <w:sz w:val="48"/>
      <w:szCs w:val="48"/>
    </w:rPr>
  </w:style>
  <w:style w:type="character" w:customStyle="1" w:styleId="2Char">
    <w:name w:val="标题 2 Char"/>
    <w:basedOn w:val="a0"/>
    <w:link w:val="2"/>
    <w:uiPriority w:val="9"/>
    <w:rsid w:val="00A121C6"/>
    <w:rPr>
      <w:rFonts w:ascii="宋体" w:eastAsia="宋体" w:hAnsi="宋体" w:cs="宋体"/>
      <w:b/>
      <w:bCs/>
      <w:kern w:val="0"/>
      <w:sz w:val="36"/>
      <w:szCs w:val="36"/>
    </w:rPr>
  </w:style>
  <w:style w:type="character" w:customStyle="1" w:styleId="apple-converted-space">
    <w:name w:val="apple-converted-space"/>
    <w:basedOn w:val="a0"/>
    <w:rsid w:val="00A121C6"/>
  </w:style>
  <w:style w:type="character" w:styleId="a5">
    <w:name w:val="Hyperlink"/>
    <w:basedOn w:val="a0"/>
    <w:uiPriority w:val="99"/>
    <w:semiHidden/>
    <w:unhideWhenUsed/>
    <w:rsid w:val="00A121C6"/>
    <w:rPr>
      <w:color w:val="0000FF"/>
      <w:u w:val="single"/>
    </w:rPr>
  </w:style>
</w:styles>
</file>

<file path=word/webSettings.xml><?xml version="1.0" encoding="utf-8"?>
<w:webSettings xmlns:r="http://schemas.openxmlformats.org/officeDocument/2006/relationships" xmlns:w="http://schemas.openxmlformats.org/wordprocessingml/2006/main">
  <w:divs>
    <w:div w:id="894437048">
      <w:bodyDiv w:val="1"/>
      <w:marLeft w:val="0"/>
      <w:marRight w:val="0"/>
      <w:marTop w:val="0"/>
      <w:marBottom w:val="0"/>
      <w:divBdr>
        <w:top w:val="none" w:sz="0" w:space="0" w:color="auto"/>
        <w:left w:val="none" w:sz="0" w:space="0" w:color="auto"/>
        <w:bottom w:val="none" w:sz="0" w:space="0" w:color="auto"/>
        <w:right w:val="none" w:sz="0" w:space="0" w:color="auto"/>
      </w:divBdr>
      <w:divsChild>
        <w:div w:id="211309979">
          <w:marLeft w:val="0"/>
          <w:marRight w:val="0"/>
          <w:marTop w:val="0"/>
          <w:marBottom w:val="225"/>
          <w:divBdr>
            <w:top w:val="none" w:sz="0" w:space="0" w:color="auto"/>
            <w:left w:val="none" w:sz="0" w:space="0" w:color="auto"/>
            <w:bottom w:val="none" w:sz="0" w:space="0" w:color="auto"/>
            <w:right w:val="none" w:sz="0" w:space="0" w:color="auto"/>
          </w:divBdr>
          <w:divsChild>
            <w:div w:id="142692426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89096821">
      <w:bodyDiv w:val="1"/>
      <w:marLeft w:val="0"/>
      <w:marRight w:val="0"/>
      <w:marTop w:val="0"/>
      <w:marBottom w:val="0"/>
      <w:divBdr>
        <w:top w:val="none" w:sz="0" w:space="0" w:color="auto"/>
        <w:left w:val="none" w:sz="0" w:space="0" w:color="auto"/>
        <w:bottom w:val="none" w:sz="0" w:space="0" w:color="auto"/>
        <w:right w:val="none" w:sz="0" w:space="0" w:color="auto"/>
      </w:divBdr>
      <w:divsChild>
        <w:div w:id="1963801004">
          <w:marLeft w:val="0"/>
          <w:marRight w:val="0"/>
          <w:marTop w:val="0"/>
          <w:marBottom w:val="225"/>
          <w:divBdr>
            <w:top w:val="none" w:sz="0" w:space="0" w:color="auto"/>
            <w:left w:val="none" w:sz="0" w:space="0" w:color="auto"/>
            <w:bottom w:val="none" w:sz="0" w:space="0" w:color="auto"/>
            <w:right w:val="none" w:sz="0" w:space="0" w:color="auto"/>
          </w:divBdr>
        </w:div>
        <w:div w:id="403799421">
          <w:marLeft w:val="0"/>
          <w:marRight w:val="0"/>
          <w:marTop w:val="0"/>
          <w:marBottom w:val="225"/>
          <w:divBdr>
            <w:top w:val="none" w:sz="0" w:space="0" w:color="auto"/>
            <w:left w:val="none" w:sz="0" w:space="0" w:color="auto"/>
            <w:bottom w:val="none" w:sz="0" w:space="0" w:color="auto"/>
            <w:right w:val="none" w:sz="0" w:space="0" w:color="auto"/>
          </w:divBdr>
        </w:div>
        <w:div w:id="1490168437">
          <w:marLeft w:val="0"/>
          <w:marRight w:val="0"/>
          <w:marTop w:val="0"/>
          <w:marBottom w:val="225"/>
          <w:divBdr>
            <w:top w:val="none" w:sz="0" w:space="0" w:color="auto"/>
            <w:left w:val="none" w:sz="0" w:space="0" w:color="auto"/>
            <w:bottom w:val="none" w:sz="0" w:space="0" w:color="auto"/>
            <w:right w:val="none" w:sz="0" w:space="0" w:color="auto"/>
          </w:divBdr>
        </w:div>
        <w:div w:id="1576084774">
          <w:marLeft w:val="0"/>
          <w:marRight w:val="0"/>
          <w:marTop w:val="0"/>
          <w:marBottom w:val="225"/>
          <w:divBdr>
            <w:top w:val="none" w:sz="0" w:space="0" w:color="auto"/>
            <w:left w:val="none" w:sz="0" w:space="0" w:color="auto"/>
            <w:bottom w:val="none" w:sz="0" w:space="0" w:color="auto"/>
            <w:right w:val="none" w:sz="0" w:space="0" w:color="auto"/>
          </w:divBdr>
        </w:div>
        <w:div w:id="943422637">
          <w:marLeft w:val="0"/>
          <w:marRight w:val="0"/>
          <w:marTop w:val="0"/>
          <w:marBottom w:val="225"/>
          <w:divBdr>
            <w:top w:val="none" w:sz="0" w:space="0" w:color="auto"/>
            <w:left w:val="none" w:sz="0" w:space="0" w:color="auto"/>
            <w:bottom w:val="none" w:sz="0" w:space="0" w:color="auto"/>
            <w:right w:val="none" w:sz="0" w:space="0" w:color="auto"/>
          </w:divBdr>
        </w:div>
        <w:div w:id="599601566">
          <w:marLeft w:val="0"/>
          <w:marRight w:val="0"/>
          <w:marTop w:val="0"/>
          <w:marBottom w:val="225"/>
          <w:divBdr>
            <w:top w:val="none" w:sz="0" w:space="0" w:color="auto"/>
            <w:left w:val="none" w:sz="0" w:space="0" w:color="auto"/>
            <w:bottom w:val="none" w:sz="0" w:space="0" w:color="auto"/>
            <w:right w:val="none" w:sz="0" w:space="0" w:color="auto"/>
          </w:divBdr>
        </w:div>
        <w:div w:id="35662834">
          <w:marLeft w:val="0"/>
          <w:marRight w:val="0"/>
          <w:marTop w:val="0"/>
          <w:marBottom w:val="225"/>
          <w:divBdr>
            <w:top w:val="none" w:sz="0" w:space="0" w:color="auto"/>
            <w:left w:val="none" w:sz="0" w:space="0" w:color="auto"/>
            <w:bottom w:val="none" w:sz="0" w:space="0" w:color="auto"/>
            <w:right w:val="none" w:sz="0" w:space="0" w:color="auto"/>
          </w:divBdr>
        </w:div>
        <w:div w:id="1939294521">
          <w:marLeft w:val="0"/>
          <w:marRight w:val="0"/>
          <w:marTop w:val="0"/>
          <w:marBottom w:val="225"/>
          <w:divBdr>
            <w:top w:val="none" w:sz="0" w:space="0" w:color="auto"/>
            <w:left w:val="none" w:sz="0" w:space="0" w:color="auto"/>
            <w:bottom w:val="none" w:sz="0" w:space="0" w:color="auto"/>
            <w:right w:val="none" w:sz="0" w:space="0" w:color="auto"/>
          </w:divBdr>
        </w:div>
        <w:div w:id="497044411">
          <w:marLeft w:val="0"/>
          <w:marRight w:val="0"/>
          <w:marTop w:val="0"/>
          <w:marBottom w:val="225"/>
          <w:divBdr>
            <w:top w:val="none" w:sz="0" w:space="0" w:color="auto"/>
            <w:left w:val="none" w:sz="0" w:space="0" w:color="auto"/>
            <w:bottom w:val="none" w:sz="0" w:space="0" w:color="auto"/>
            <w:right w:val="none" w:sz="0" w:space="0" w:color="auto"/>
          </w:divBdr>
        </w:div>
        <w:div w:id="1519930074">
          <w:marLeft w:val="0"/>
          <w:marRight w:val="0"/>
          <w:marTop w:val="0"/>
          <w:marBottom w:val="225"/>
          <w:divBdr>
            <w:top w:val="none" w:sz="0" w:space="0" w:color="auto"/>
            <w:left w:val="none" w:sz="0" w:space="0" w:color="auto"/>
            <w:bottom w:val="none" w:sz="0" w:space="0" w:color="auto"/>
            <w:right w:val="none" w:sz="0" w:space="0" w:color="auto"/>
          </w:divBdr>
        </w:div>
        <w:div w:id="855846625">
          <w:marLeft w:val="0"/>
          <w:marRight w:val="0"/>
          <w:marTop w:val="0"/>
          <w:marBottom w:val="225"/>
          <w:divBdr>
            <w:top w:val="none" w:sz="0" w:space="0" w:color="auto"/>
            <w:left w:val="none" w:sz="0" w:space="0" w:color="auto"/>
            <w:bottom w:val="none" w:sz="0" w:space="0" w:color="auto"/>
            <w:right w:val="none" w:sz="0" w:space="0" w:color="auto"/>
          </w:divBdr>
        </w:div>
        <w:div w:id="2045056016">
          <w:marLeft w:val="0"/>
          <w:marRight w:val="0"/>
          <w:marTop w:val="0"/>
          <w:marBottom w:val="225"/>
          <w:divBdr>
            <w:top w:val="none" w:sz="0" w:space="0" w:color="auto"/>
            <w:left w:val="none" w:sz="0" w:space="0" w:color="auto"/>
            <w:bottom w:val="none" w:sz="0" w:space="0" w:color="auto"/>
            <w:right w:val="none" w:sz="0" w:space="0" w:color="auto"/>
          </w:divBdr>
        </w:div>
        <w:div w:id="702635585">
          <w:marLeft w:val="0"/>
          <w:marRight w:val="0"/>
          <w:marTop w:val="0"/>
          <w:marBottom w:val="225"/>
          <w:divBdr>
            <w:top w:val="none" w:sz="0" w:space="0" w:color="auto"/>
            <w:left w:val="none" w:sz="0" w:space="0" w:color="auto"/>
            <w:bottom w:val="none" w:sz="0" w:space="0" w:color="auto"/>
            <w:right w:val="none" w:sz="0" w:space="0" w:color="auto"/>
          </w:divBdr>
        </w:div>
        <w:div w:id="336619355">
          <w:marLeft w:val="0"/>
          <w:marRight w:val="0"/>
          <w:marTop w:val="0"/>
          <w:marBottom w:val="225"/>
          <w:divBdr>
            <w:top w:val="none" w:sz="0" w:space="0" w:color="auto"/>
            <w:left w:val="none" w:sz="0" w:space="0" w:color="auto"/>
            <w:bottom w:val="none" w:sz="0" w:space="0" w:color="auto"/>
            <w:right w:val="none" w:sz="0" w:space="0" w:color="auto"/>
          </w:divBdr>
        </w:div>
        <w:div w:id="888371534">
          <w:marLeft w:val="-450"/>
          <w:marRight w:val="0"/>
          <w:marTop w:val="525"/>
          <w:marBottom w:val="225"/>
          <w:divBdr>
            <w:top w:val="none" w:sz="0" w:space="0" w:color="auto"/>
            <w:left w:val="single" w:sz="48" w:space="0" w:color="4F9CEE"/>
            <w:bottom w:val="none" w:sz="0" w:space="0" w:color="auto"/>
            <w:right w:val="none" w:sz="0" w:space="0" w:color="auto"/>
          </w:divBdr>
        </w:div>
        <w:div w:id="1339041926">
          <w:marLeft w:val="0"/>
          <w:marRight w:val="0"/>
          <w:marTop w:val="0"/>
          <w:marBottom w:val="225"/>
          <w:divBdr>
            <w:top w:val="none" w:sz="0" w:space="0" w:color="auto"/>
            <w:left w:val="none" w:sz="0" w:space="0" w:color="auto"/>
            <w:bottom w:val="none" w:sz="0" w:space="0" w:color="auto"/>
            <w:right w:val="none" w:sz="0" w:space="0" w:color="auto"/>
          </w:divBdr>
        </w:div>
        <w:div w:id="1126194980">
          <w:marLeft w:val="0"/>
          <w:marRight w:val="0"/>
          <w:marTop w:val="0"/>
          <w:marBottom w:val="225"/>
          <w:divBdr>
            <w:top w:val="none" w:sz="0" w:space="0" w:color="auto"/>
            <w:left w:val="none" w:sz="0" w:space="0" w:color="auto"/>
            <w:bottom w:val="none" w:sz="0" w:space="0" w:color="auto"/>
            <w:right w:val="none" w:sz="0" w:space="0" w:color="auto"/>
          </w:divBdr>
        </w:div>
        <w:div w:id="215896492">
          <w:marLeft w:val="0"/>
          <w:marRight w:val="0"/>
          <w:marTop w:val="0"/>
          <w:marBottom w:val="225"/>
          <w:divBdr>
            <w:top w:val="none" w:sz="0" w:space="0" w:color="auto"/>
            <w:left w:val="none" w:sz="0" w:space="0" w:color="auto"/>
            <w:bottom w:val="none" w:sz="0" w:space="0" w:color="auto"/>
            <w:right w:val="none" w:sz="0" w:space="0" w:color="auto"/>
          </w:divBdr>
        </w:div>
        <w:div w:id="1538273835">
          <w:marLeft w:val="0"/>
          <w:marRight w:val="0"/>
          <w:marTop w:val="0"/>
          <w:marBottom w:val="225"/>
          <w:divBdr>
            <w:top w:val="none" w:sz="0" w:space="0" w:color="auto"/>
            <w:left w:val="none" w:sz="0" w:space="0" w:color="auto"/>
            <w:bottom w:val="none" w:sz="0" w:space="0" w:color="auto"/>
            <w:right w:val="none" w:sz="0" w:space="0" w:color="auto"/>
          </w:divBdr>
        </w:div>
        <w:div w:id="758869994">
          <w:marLeft w:val="0"/>
          <w:marRight w:val="0"/>
          <w:marTop w:val="0"/>
          <w:marBottom w:val="225"/>
          <w:divBdr>
            <w:top w:val="none" w:sz="0" w:space="0" w:color="auto"/>
            <w:left w:val="none" w:sz="0" w:space="0" w:color="auto"/>
            <w:bottom w:val="none" w:sz="0" w:space="0" w:color="auto"/>
            <w:right w:val="none" w:sz="0" w:space="0" w:color="auto"/>
          </w:divBdr>
        </w:div>
        <w:div w:id="518009108">
          <w:marLeft w:val="0"/>
          <w:marRight w:val="0"/>
          <w:marTop w:val="0"/>
          <w:marBottom w:val="225"/>
          <w:divBdr>
            <w:top w:val="none" w:sz="0" w:space="0" w:color="auto"/>
            <w:left w:val="none" w:sz="0" w:space="0" w:color="auto"/>
            <w:bottom w:val="none" w:sz="0" w:space="0" w:color="auto"/>
            <w:right w:val="none" w:sz="0" w:space="0" w:color="auto"/>
          </w:divBdr>
        </w:div>
        <w:div w:id="1654136917">
          <w:marLeft w:val="0"/>
          <w:marRight w:val="0"/>
          <w:marTop w:val="0"/>
          <w:marBottom w:val="225"/>
          <w:divBdr>
            <w:top w:val="none" w:sz="0" w:space="0" w:color="auto"/>
            <w:left w:val="none" w:sz="0" w:space="0" w:color="auto"/>
            <w:bottom w:val="none" w:sz="0" w:space="0" w:color="auto"/>
            <w:right w:val="none" w:sz="0" w:space="0" w:color="auto"/>
          </w:divBdr>
        </w:div>
        <w:div w:id="1589729182">
          <w:marLeft w:val="0"/>
          <w:marRight w:val="0"/>
          <w:marTop w:val="0"/>
          <w:marBottom w:val="225"/>
          <w:divBdr>
            <w:top w:val="none" w:sz="0" w:space="0" w:color="auto"/>
            <w:left w:val="none" w:sz="0" w:space="0" w:color="auto"/>
            <w:bottom w:val="none" w:sz="0" w:space="0" w:color="auto"/>
            <w:right w:val="none" w:sz="0" w:space="0" w:color="auto"/>
          </w:divBdr>
        </w:div>
        <w:div w:id="1744110036">
          <w:marLeft w:val="0"/>
          <w:marRight w:val="0"/>
          <w:marTop w:val="0"/>
          <w:marBottom w:val="225"/>
          <w:divBdr>
            <w:top w:val="none" w:sz="0" w:space="0" w:color="auto"/>
            <w:left w:val="none" w:sz="0" w:space="0" w:color="auto"/>
            <w:bottom w:val="none" w:sz="0" w:space="0" w:color="auto"/>
            <w:right w:val="none" w:sz="0" w:space="0" w:color="auto"/>
          </w:divBdr>
        </w:div>
        <w:div w:id="924806021">
          <w:marLeft w:val="0"/>
          <w:marRight w:val="0"/>
          <w:marTop w:val="0"/>
          <w:marBottom w:val="225"/>
          <w:divBdr>
            <w:top w:val="none" w:sz="0" w:space="0" w:color="auto"/>
            <w:left w:val="none" w:sz="0" w:space="0" w:color="auto"/>
            <w:bottom w:val="none" w:sz="0" w:space="0" w:color="auto"/>
            <w:right w:val="none" w:sz="0" w:space="0" w:color="auto"/>
          </w:divBdr>
        </w:div>
        <w:div w:id="1933589170">
          <w:marLeft w:val="0"/>
          <w:marRight w:val="0"/>
          <w:marTop w:val="0"/>
          <w:marBottom w:val="225"/>
          <w:divBdr>
            <w:top w:val="none" w:sz="0" w:space="0" w:color="auto"/>
            <w:left w:val="none" w:sz="0" w:space="0" w:color="auto"/>
            <w:bottom w:val="none" w:sz="0" w:space="0" w:color="auto"/>
            <w:right w:val="none" w:sz="0" w:space="0" w:color="auto"/>
          </w:divBdr>
        </w:div>
        <w:div w:id="1696955485">
          <w:marLeft w:val="0"/>
          <w:marRight w:val="0"/>
          <w:marTop w:val="0"/>
          <w:marBottom w:val="225"/>
          <w:divBdr>
            <w:top w:val="none" w:sz="0" w:space="0" w:color="auto"/>
            <w:left w:val="none" w:sz="0" w:space="0" w:color="auto"/>
            <w:bottom w:val="none" w:sz="0" w:space="0" w:color="auto"/>
            <w:right w:val="none" w:sz="0" w:space="0" w:color="auto"/>
          </w:divBdr>
        </w:div>
      </w:divsChild>
    </w:div>
    <w:div w:id="2041469352">
      <w:bodyDiv w:val="1"/>
      <w:marLeft w:val="0"/>
      <w:marRight w:val="0"/>
      <w:marTop w:val="0"/>
      <w:marBottom w:val="0"/>
      <w:divBdr>
        <w:top w:val="none" w:sz="0" w:space="0" w:color="auto"/>
        <w:left w:val="none" w:sz="0" w:space="0" w:color="auto"/>
        <w:bottom w:val="none" w:sz="0" w:space="0" w:color="auto"/>
        <w:right w:val="none" w:sz="0" w:space="0" w:color="auto"/>
      </w:divBdr>
      <w:divsChild>
        <w:div w:id="1561475510">
          <w:marLeft w:val="0"/>
          <w:marRight w:val="0"/>
          <w:marTop w:val="0"/>
          <w:marBottom w:val="225"/>
          <w:divBdr>
            <w:top w:val="none" w:sz="0" w:space="0" w:color="auto"/>
            <w:left w:val="none" w:sz="0" w:space="0" w:color="auto"/>
            <w:bottom w:val="none" w:sz="0" w:space="0" w:color="auto"/>
            <w:right w:val="none" w:sz="0" w:space="0" w:color="auto"/>
          </w:divBdr>
        </w:div>
        <w:div w:id="8160606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aike.baidu.com/item/%E9%AB%98%E7%AD%89%E5%AD%A6%E6%A0%A1/296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6%95%99%E8%82%B2%E9%83%A8/23907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1715</Words>
  <Characters>9777</Characters>
  <Application>Microsoft Office Word</Application>
  <DocSecurity>0</DocSecurity>
  <Lines>81</Lines>
  <Paragraphs>22</Paragraphs>
  <ScaleCrop>false</ScaleCrop>
  <Company>china</Company>
  <LinksUpToDate>false</LinksUpToDate>
  <CharactersWithSpaces>11470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2018-10-10T02:40:00Z</dcterms:created>
  <dcterms:modified xsi:type="dcterms:W3CDTF">2018-10-10T03:10:00Z</dcterms:modified>
</cp:coreProperties>
</file>